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9F556" w14:textId="77777777" w:rsidR="006972FE" w:rsidRPr="009656ED" w:rsidRDefault="006972FE" w:rsidP="006972FE">
      <w:pPr>
        <w:jc w:val="center"/>
        <w:rPr>
          <w:sz w:val="24"/>
          <w:szCs w:val="24"/>
        </w:rPr>
      </w:pPr>
      <w:r w:rsidRPr="009656ED">
        <w:rPr>
          <w:noProof/>
          <w:sz w:val="24"/>
          <w:szCs w:val="24"/>
          <w:lang w:eastAsia="en-GB"/>
        </w:rPr>
        <w:drawing>
          <wp:anchor distT="0" distB="0" distL="114300" distR="114300" simplePos="0" relativeHeight="251661312" behindDoc="1" locked="0" layoutInCell="1" allowOverlap="1" wp14:anchorId="2B311EAE" wp14:editId="1672D154">
            <wp:simplePos x="0" y="0"/>
            <wp:positionH relativeFrom="page">
              <wp:posOffset>333375</wp:posOffset>
            </wp:positionH>
            <wp:positionV relativeFrom="paragraph">
              <wp:posOffset>-876300</wp:posOffset>
            </wp:positionV>
            <wp:extent cx="7774305" cy="1828800"/>
            <wp:effectExtent l="0" t="0" r="0" b="0"/>
            <wp:wrapTight wrapText="bothSides">
              <wp:wrapPolygon edited="0">
                <wp:start x="0" y="0"/>
                <wp:lineTo x="0" y="21375"/>
                <wp:lineTo x="21542" y="21375"/>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236"/>
                    <a:stretch/>
                  </pic:blipFill>
                  <pic:spPr bwMode="auto">
                    <a:xfrm>
                      <a:off x="0" y="0"/>
                      <a:ext cx="777430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5AE59" w14:textId="77777777" w:rsidR="006972FE" w:rsidRPr="009656ED" w:rsidRDefault="006972FE" w:rsidP="006972FE">
      <w:pPr>
        <w:jc w:val="center"/>
        <w:rPr>
          <w:sz w:val="24"/>
          <w:szCs w:val="24"/>
        </w:rPr>
      </w:pPr>
    </w:p>
    <w:p w14:paraId="717E5875" w14:textId="77777777" w:rsidR="006972FE" w:rsidRPr="009656ED" w:rsidRDefault="006972FE" w:rsidP="006972FE">
      <w:pPr>
        <w:jc w:val="center"/>
        <w:rPr>
          <w:sz w:val="24"/>
          <w:szCs w:val="24"/>
        </w:rPr>
      </w:pPr>
    </w:p>
    <w:p w14:paraId="17146F53" w14:textId="77777777" w:rsidR="00603394" w:rsidRPr="009656ED" w:rsidRDefault="00603394" w:rsidP="006972FE">
      <w:pPr>
        <w:jc w:val="center"/>
        <w:rPr>
          <w:sz w:val="24"/>
          <w:szCs w:val="24"/>
        </w:rPr>
      </w:pPr>
    </w:p>
    <w:p w14:paraId="05FF8F82" w14:textId="77777777" w:rsidR="00603394" w:rsidRPr="009656ED" w:rsidRDefault="00603394" w:rsidP="006972FE">
      <w:pPr>
        <w:jc w:val="center"/>
        <w:rPr>
          <w:sz w:val="24"/>
          <w:szCs w:val="24"/>
        </w:rPr>
      </w:pPr>
    </w:p>
    <w:p w14:paraId="3831253A" w14:textId="77777777" w:rsidR="00603394" w:rsidRPr="009656ED" w:rsidRDefault="00603394" w:rsidP="006972FE">
      <w:pPr>
        <w:jc w:val="center"/>
        <w:rPr>
          <w:sz w:val="24"/>
          <w:szCs w:val="24"/>
        </w:rPr>
      </w:pPr>
    </w:p>
    <w:p w14:paraId="506DE1FC" w14:textId="77777777" w:rsidR="00603394" w:rsidRPr="009656ED" w:rsidRDefault="00603394" w:rsidP="006972FE">
      <w:pPr>
        <w:jc w:val="center"/>
        <w:rPr>
          <w:sz w:val="24"/>
          <w:szCs w:val="24"/>
        </w:rPr>
      </w:pPr>
    </w:p>
    <w:p w14:paraId="22835811" w14:textId="77777777" w:rsidR="006972FE" w:rsidRPr="009656ED" w:rsidRDefault="006972FE" w:rsidP="006972FE">
      <w:pPr>
        <w:jc w:val="center"/>
        <w:rPr>
          <w:sz w:val="24"/>
          <w:szCs w:val="24"/>
        </w:rPr>
      </w:pPr>
    </w:p>
    <w:p w14:paraId="23D63DA6" w14:textId="77777777" w:rsidR="006972FE" w:rsidRPr="009656ED" w:rsidRDefault="006972FE" w:rsidP="006972FE">
      <w:pPr>
        <w:jc w:val="center"/>
        <w:rPr>
          <w:b/>
          <w:sz w:val="24"/>
          <w:szCs w:val="24"/>
        </w:rPr>
      </w:pPr>
      <w:r w:rsidRPr="009656ED">
        <w:rPr>
          <w:b/>
          <w:sz w:val="24"/>
          <w:szCs w:val="24"/>
        </w:rPr>
        <w:t xml:space="preserve">Annual </w:t>
      </w:r>
      <w:r w:rsidR="00603394" w:rsidRPr="009656ED">
        <w:rPr>
          <w:b/>
          <w:sz w:val="24"/>
          <w:szCs w:val="24"/>
        </w:rPr>
        <w:t xml:space="preserve">Board of Governors’ </w:t>
      </w:r>
      <w:r w:rsidRPr="009656ED">
        <w:rPr>
          <w:b/>
          <w:sz w:val="24"/>
          <w:szCs w:val="24"/>
        </w:rPr>
        <w:t>Report</w:t>
      </w:r>
      <w:r w:rsidR="00603394" w:rsidRPr="009656ED">
        <w:rPr>
          <w:b/>
          <w:sz w:val="24"/>
          <w:szCs w:val="24"/>
        </w:rPr>
        <w:t xml:space="preserve"> to Parents </w:t>
      </w:r>
      <w:r w:rsidRPr="009656ED">
        <w:rPr>
          <w:b/>
          <w:sz w:val="24"/>
          <w:szCs w:val="24"/>
        </w:rPr>
        <w:t xml:space="preserve"> </w:t>
      </w:r>
    </w:p>
    <w:p w14:paraId="6D07C8FE" w14:textId="77777777" w:rsidR="006972FE" w:rsidRPr="009656ED" w:rsidRDefault="006972FE" w:rsidP="006972FE">
      <w:pPr>
        <w:rPr>
          <w:b/>
          <w:sz w:val="24"/>
          <w:szCs w:val="24"/>
        </w:rPr>
      </w:pPr>
    </w:p>
    <w:p w14:paraId="5EB6A13F" w14:textId="1443A172" w:rsidR="006972FE" w:rsidRPr="009656ED" w:rsidRDefault="00C25B36" w:rsidP="006972FE">
      <w:pPr>
        <w:jc w:val="center"/>
        <w:rPr>
          <w:b/>
          <w:sz w:val="24"/>
          <w:szCs w:val="24"/>
        </w:rPr>
      </w:pPr>
      <w:r w:rsidRPr="009656ED">
        <w:rPr>
          <w:b/>
          <w:sz w:val="24"/>
          <w:szCs w:val="24"/>
        </w:rPr>
        <w:t xml:space="preserve">September </w:t>
      </w:r>
      <w:r w:rsidR="006972FE" w:rsidRPr="009656ED">
        <w:rPr>
          <w:b/>
          <w:sz w:val="24"/>
          <w:szCs w:val="24"/>
        </w:rPr>
        <w:t>201</w:t>
      </w:r>
      <w:r w:rsidR="004E6C5B">
        <w:rPr>
          <w:b/>
          <w:sz w:val="24"/>
          <w:szCs w:val="24"/>
        </w:rPr>
        <w:t>8</w:t>
      </w:r>
      <w:r w:rsidRPr="009656ED">
        <w:rPr>
          <w:b/>
          <w:sz w:val="24"/>
          <w:szCs w:val="24"/>
        </w:rPr>
        <w:t xml:space="preserve"> </w:t>
      </w:r>
      <w:r w:rsidR="006972FE" w:rsidRPr="009656ED">
        <w:rPr>
          <w:b/>
          <w:sz w:val="24"/>
          <w:szCs w:val="24"/>
        </w:rPr>
        <w:t xml:space="preserve">- </w:t>
      </w:r>
      <w:r w:rsidRPr="009656ED">
        <w:rPr>
          <w:b/>
          <w:sz w:val="24"/>
          <w:szCs w:val="24"/>
        </w:rPr>
        <w:t xml:space="preserve">June </w:t>
      </w:r>
      <w:r w:rsidR="006972FE" w:rsidRPr="009656ED">
        <w:rPr>
          <w:b/>
          <w:sz w:val="24"/>
          <w:szCs w:val="24"/>
        </w:rPr>
        <w:t>201</w:t>
      </w:r>
      <w:r w:rsidR="004E6C5B">
        <w:rPr>
          <w:b/>
          <w:sz w:val="24"/>
          <w:szCs w:val="24"/>
        </w:rPr>
        <w:t>9</w:t>
      </w:r>
    </w:p>
    <w:p w14:paraId="1F54DA29" w14:textId="77777777" w:rsidR="006972FE" w:rsidRPr="009656ED" w:rsidRDefault="006972FE" w:rsidP="006972FE">
      <w:pPr>
        <w:rPr>
          <w:sz w:val="24"/>
          <w:szCs w:val="24"/>
        </w:rPr>
      </w:pPr>
    </w:p>
    <w:p w14:paraId="15421C6E" w14:textId="77777777" w:rsidR="006972FE" w:rsidRPr="009656ED" w:rsidRDefault="006972FE" w:rsidP="006972FE">
      <w:pPr>
        <w:rPr>
          <w:sz w:val="24"/>
          <w:szCs w:val="24"/>
        </w:rPr>
      </w:pPr>
    </w:p>
    <w:p w14:paraId="24497105" w14:textId="77777777" w:rsidR="006972FE" w:rsidRPr="009656ED" w:rsidRDefault="006972FE" w:rsidP="006972FE">
      <w:pPr>
        <w:rPr>
          <w:sz w:val="24"/>
          <w:szCs w:val="24"/>
        </w:rPr>
      </w:pPr>
    </w:p>
    <w:p w14:paraId="3081841D" w14:textId="77777777" w:rsidR="00401A74" w:rsidRPr="009656ED" w:rsidRDefault="004766B9" w:rsidP="006972FE">
      <w:pPr>
        <w:pStyle w:val="Default"/>
        <w:rPr>
          <w:rFonts w:asciiTheme="minorHAnsi" w:hAnsiTheme="minorHAnsi"/>
          <w:b/>
        </w:rPr>
      </w:pPr>
      <w:r w:rsidRPr="009656ED">
        <w:rPr>
          <w:rFonts w:asciiTheme="minorHAnsi" w:hAnsiTheme="minorHAnsi"/>
          <w:noProof/>
          <w:lang w:eastAsia="en-GB"/>
        </w:rPr>
        <w:drawing>
          <wp:anchor distT="0" distB="0" distL="114300" distR="114300" simplePos="0" relativeHeight="251660288" behindDoc="1" locked="0" layoutInCell="1" allowOverlap="1" wp14:anchorId="4DD54E5E" wp14:editId="0B2C5799">
            <wp:simplePos x="0" y="0"/>
            <wp:positionH relativeFrom="page">
              <wp:posOffset>16510</wp:posOffset>
            </wp:positionH>
            <wp:positionV relativeFrom="paragraph">
              <wp:posOffset>3556635</wp:posOffset>
            </wp:positionV>
            <wp:extent cx="7543800" cy="390525"/>
            <wp:effectExtent l="0" t="0" r="0" b="9525"/>
            <wp:wrapTight wrapText="bothSides">
              <wp:wrapPolygon edited="0">
                <wp:start x="0" y="0"/>
                <wp:lineTo x="0" y="21073"/>
                <wp:lineTo x="21545" y="2107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3905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6972FE" w:rsidRPr="009656ED">
        <w:rPr>
          <w:rFonts w:asciiTheme="minorHAnsi" w:hAnsiTheme="minorHAnsi"/>
          <w:b/>
        </w:rPr>
        <w:br w:type="page"/>
      </w:r>
    </w:p>
    <w:p w14:paraId="73B62852" w14:textId="77777777" w:rsidR="004D3D13" w:rsidRPr="009656ED" w:rsidRDefault="004D3D13" w:rsidP="006972FE">
      <w:pPr>
        <w:pStyle w:val="Default"/>
        <w:rPr>
          <w:rFonts w:asciiTheme="minorHAnsi" w:hAnsiTheme="minorHAnsi"/>
          <w:u w:val="single"/>
        </w:rPr>
      </w:pPr>
      <w:r w:rsidRPr="009656ED">
        <w:rPr>
          <w:rFonts w:asciiTheme="minorHAnsi" w:hAnsiTheme="minorHAnsi"/>
          <w:b/>
          <w:bCs/>
          <w:u w:val="single"/>
        </w:rPr>
        <w:lastRenderedPageBreak/>
        <w:t xml:space="preserve">INTRODUCTION </w:t>
      </w:r>
    </w:p>
    <w:p w14:paraId="2E35BF30" w14:textId="77777777" w:rsidR="004D3D13" w:rsidRPr="009656ED" w:rsidRDefault="004D3D13" w:rsidP="004D3D13">
      <w:pPr>
        <w:pStyle w:val="Default"/>
        <w:rPr>
          <w:rFonts w:asciiTheme="minorHAnsi" w:hAnsiTheme="minorHAnsi"/>
        </w:rPr>
      </w:pPr>
    </w:p>
    <w:p w14:paraId="5EF44F68" w14:textId="0FDACF9E" w:rsidR="004D3D13" w:rsidRPr="009656ED" w:rsidRDefault="004D3D13" w:rsidP="004D3D13">
      <w:pPr>
        <w:pStyle w:val="Default"/>
        <w:rPr>
          <w:rFonts w:asciiTheme="minorHAnsi" w:hAnsiTheme="minorHAnsi"/>
        </w:rPr>
      </w:pPr>
      <w:r w:rsidRPr="009656ED">
        <w:rPr>
          <w:rFonts w:asciiTheme="minorHAnsi" w:hAnsiTheme="minorHAnsi"/>
        </w:rPr>
        <w:t xml:space="preserve">The Board of Governors </w:t>
      </w:r>
      <w:r w:rsidR="00B30259" w:rsidRPr="009656ED">
        <w:rPr>
          <w:rFonts w:asciiTheme="minorHAnsi" w:hAnsiTheme="minorHAnsi"/>
        </w:rPr>
        <w:t>is pleased to present this</w:t>
      </w:r>
      <w:r w:rsidRPr="009656ED">
        <w:rPr>
          <w:rFonts w:asciiTheme="minorHAnsi" w:hAnsiTheme="minorHAnsi"/>
          <w:bCs/>
        </w:rPr>
        <w:t xml:space="preserve"> Annual Report</w:t>
      </w:r>
      <w:r w:rsidR="00B30259" w:rsidRPr="009656ED">
        <w:rPr>
          <w:rFonts w:asciiTheme="minorHAnsi" w:hAnsiTheme="minorHAnsi"/>
        </w:rPr>
        <w:t>. T</w:t>
      </w:r>
      <w:r w:rsidRPr="009656ED">
        <w:rPr>
          <w:rFonts w:asciiTheme="minorHAnsi" w:hAnsiTheme="minorHAnsi"/>
        </w:rPr>
        <w:t>his re</w:t>
      </w:r>
      <w:r w:rsidR="00A45E2B" w:rsidRPr="009656ED">
        <w:rPr>
          <w:rFonts w:asciiTheme="minorHAnsi" w:hAnsiTheme="minorHAnsi"/>
        </w:rPr>
        <w:t>port covers the school year 201</w:t>
      </w:r>
      <w:r w:rsidR="00B758EC">
        <w:rPr>
          <w:rFonts w:asciiTheme="minorHAnsi" w:hAnsiTheme="minorHAnsi"/>
        </w:rPr>
        <w:t>8</w:t>
      </w:r>
      <w:r w:rsidR="00B30259" w:rsidRPr="009656ED">
        <w:rPr>
          <w:rFonts w:asciiTheme="minorHAnsi" w:hAnsiTheme="minorHAnsi"/>
        </w:rPr>
        <w:t>/201</w:t>
      </w:r>
      <w:r w:rsidR="00B758EC">
        <w:rPr>
          <w:rFonts w:asciiTheme="minorHAnsi" w:hAnsiTheme="minorHAnsi"/>
        </w:rPr>
        <w:t>9</w:t>
      </w:r>
      <w:r w:rsidRPr="009656ED">
        <w:rPr>
          <w:rFonts w:asciiTheme="minorHAnsi" w:hAnsiTheme="minorHAnsi"/>
        </w:rPr>
        <w:t xml:space="preserve"> and we believe that it gives a very encouraging picture of the life of the school, the attainments and achievements of our children and the discharge of our duties. </w:t>
      </w:r>
    </w:p>
    <w:p w14:paraId="5D9720BF" w14:textId="77777777" w:rsidR="004D3D13" w:rsidRPr="009656ED" w:rsidRDefault="004D3D13" w:rsidP="004D3D13">
      <w:pPr>
        <w:pStyle w:val="Default"/>
        <w:rPr>
          <w:rFonts w:asciiTheme="minorHAnsi" w:hAnsiTheme="minorHAnsi"/>
        </w:rPr>
      </w:pPr>
    </w:p>
    <w:p w14:paraId="09D022AC" w14:textId="77777777" w:rsidR="004D3D13" w:rsidRPr="009656ED" w:rsidRDefault="004D3D13" w:rsidP="004D3D13">
      <w:pPr>
        <w:pStyle w:val="Default"/>
        <w:rPr>
          <w:rFonts w:asciiTheme="minorHAnsi" w:hAnsiTheme="minorHAnsi"/>
        </w:rPr>
      </w:pPr>
      <w:r w:rsidRPr="009656ED">
        <w:rPr>
          <w:rFonts w:asciiTheme="minorHAnsi" w:hAnsiTheme="minorHAnsi"/>
        </w:rPr>
        <w:t>As members of the Board of Governors, we would like to express our thanks</w:t>
      </w:r>
      <w:r w:rsidR="001329B6" w:rsidRPr="009656ED">
        <w:rPr>
          <w:rFonts w:asciiTheme="minorHAnsi" w:hAnsiTheme="minorHAnsi"/>
        </w:rPr>
        <w:t xml:space="preserve"> to</w:t>
      </w:r>
      <w:r w:rsidRPr="009656ED">
        <w:rPr>
          <w:rFonts w:asciiTheme="minorHAnsi" w:hAnsiTheme="minorHAnsi"/>
        </w:rPr>
        <w:t xml:space="preserve"> all members of staff for the work they do for the children. We have also been very encouraged by the many ways in which you</w:t>
      </w:r>
      <w:r w:rsidR="001329B6" w:rsidRPr="009656ED">
        <w:rPr>
          <w:rFonts w:asciiTheme="minorHAnsi" w:hAnsiTheme="minorHAnsi"/>
        </w:rPr>
        <w:t>,</w:t>
      </w:r>
      <w:r w:rsidRPr="009656ED">
        <w:rPr>
          <w:rFonts w:asciiTheme="minorHAnsi" w:hAnsiTheme="minorHAnsi"/>
        </w:rPr>
        <w:t xml:space="preserve"> as parents</w:t>
      </w:r>
      <w:r w:rsidR="001329B6" w:rsidRPr="009656ED">
        <w:rPr>
          <w:rFonts w:asciiTheme="minorHAnsi" w:hAnsiTheme="minorHAnsi"/>
        </w:rPr>
        <w:t>,</w:t>
      </w:r>
      <w:r w:rsidRPr="009656ED">
        <w:rPr>
          <w:rFonts w:asciiTheme="minorHAnsi" w:hAnsiTheme="minorHAnsi"/>
        </w:rPr>
        <w:t xml:space="preserve"> express your support for the school. </w:t>
      </w:r>
    </w:p>
    <w:p w14:paraId="10CEC773" w14:textId="77777777" w:rsidR="004D3D13" w:rsidRPr="009656ED" w:rsidRDefault="004D3D13" w:rsidP="004D3D13">
      <w:pPr>
        <w:pStyle w:val="Default"/>
        <w:rPr>
          <w:rFonts w:asciiTheme="minorHAnsi" w:hAnsiTheme="minorHAnsi"/>
        </w:rPr>
      </w:pPr>
    </w:p>
    <w:p w14:paraId="67C64BA2" w14:textId="2405AF46" w:rsidR="004D3D13" w:rsidRPr="009656ED" w:rsidRDefault="004D3D13" w:rsidP="004D3D13">
      <w:pPr>
        <w:pStyle w:val="Default"/>
        <w:rPr>
          <w:rFonts w:asciiTheme="minorHAnsi" w:hAnsiTheme="minorHAnsi"/>
          <w:b/>
          <w:bCs/>
          <w:u w:val="single"/>
        </w:rPr>
      </w:pPr>
      <w:r w:rsidRPr="009656ED">
        <w:rPr>
          <w:rFonts w:asciiTheme="minorHAnsi" w:hAnsiTheme="minorHAnsi"/>
          <w:b/>
          <w:bCs/>
          <w:u w:val="single"/>
        </w:rPr>
        <w:t>Period of Office:</w:t>
      </w:r>
      <w:r w:rsidR="006664E8" w:rsidRPr="009656ED">
        <w:rPr>
          <w:rFonts w:asciiTheme="minorHAnsi" w:hAnsiTheme="minorHAnsi"/>
          <w:b/>
          <w:bCs/>
          <w:u w:val="single"/>
        </w:rPr>
        <w:t xml:space="preserve"> </w:t>
      </w:r>
      <w:r w:rsidR="00B758EC">
        <w:rPr>
          <w:rFonts w:asciiTheme="minorHAnsi" w:hAnsiTheme="minorHAnsi"/>
          <w:b/>
          <w:bCs/>
          <w:u w:val="single"/>
        </w:rPr>
        <w:t>3</w:t>
      </w:r>
      <w:r w:rsidR="00B758EC">
        <w:rPr>
          <w:rFonts w:asciiTheme="minorHAnsi" w:hAnsiTheme="minorHAnsi"/>
          <w:b/>
          <w:bCs/>
          <w:u w:val="single"/>
          <w:vertAlign w:val="superscript"/>
        </w:rPr>
        <w:t>rd</w:t>
      </w:r>
      <w:r w:rsidR="006664E8" w:rsidRPr="009656ED">
        <w:rPr>
          <w:rFonts w:asciiTheme="minorHAnsi" w:hAnsiTheme="minorHAnsi"/>
          <w:b/>
          <w:bCs/>
          <w:u w:val="single"/>
        </w:rPr>
        <w:t xml:space="preserve"> January 201</w:t>
      </w:r>
      <w:r w:rsidR="00B758EC">
        <w:rPr>
          <w:rFonts w:asciiTheme="minorHAnsi" w:hAnsiTheme="minorHAnsi"/>
          <w:b/>
          <w:bCs/>
          <w:u w:val="single"/>
        </w:rPr>
        <w:t>9</w:t>
      </w:r>
      <w:r w:rsidRPr="009656ED">
        <w:rPr>
          <w:rFonts w:asciiTheme="minorHAnsi" w:hAnsiTheme="minorHAnsi"/>
          <w:b/>
          <w:bCs/>
          <w:u w:val="single"/>
        </w:rPr>
        <w:t xml:space="preserve"> </w:t>
      </w:r>
      <w:r w:rsidR="00B758EC">
        <w:rPr>
          <w:rFonts w:asciiTheme="minorHAnsi" w:hAnsiTheme="minorHAnsi"/>
          <w:u w:val="single"/>
        </w:rPr>
        <w:t>–</w:t>
      </w:r>
      <w:r w:rsidR="006664E8" w:rsidRPr="009656ED">
        <w:rPr>
          <w:rFonts w:asciiTheme="minorHAnsi" w:hAnsiTheme="minorHAnsi"/>
          <w:u w:val="single"/>
        </w:rPr>
        <w:t xml:space="preserve"> </w:t>
      </w:r>
      <w:r w:rsidR="00B758EC">
        <w:rPr>
          <w:rFonts w:asciiTheme="minorHAnsi" w:hAnsiTheme="minorHAnsi"/>
          <w:b/>
          <w:bCs/>
          <w:u w:val="single"/>
        </w:rPr>
        <w:t>3rd</w:t>
      </w:r>
      <w:r w:rsidR="006664E8" w:rsidRPr="009656ED">
        <w:rPr>
          <w:rFonts w:asciiTheme="minorHAnsi" w:hAnsiTheme="minorHAnsi"/>
          <w:b/>
          <w:bCs/>
          <w:u w:val="single"/>
        </w:rPr>
        <w:t xml:space="preserve"> January 20</w:t>
      </w:r>
      <w:r w:rsidR="00B758EC">
        <w:rPr>
          <w:rFonts w:asciiTheme="minorHAnsi" w:hAnsiTheme="minorHAnsi"/>
          <w:b/>
          <w:bCs/>
          <w:u w:val="single"/>
        </w:rPr>
        <w:t>23</w:t>
      </w:r>
    </w:p>
    <w:p w14:paraId="3D508348" w14:textId="77777777" w:rsidR="00780B1C" w:rsidRPr="009656ED" w:rsidRDefault="00780B1C" w:rsidP="004D3D13">
      <w:pPr>
        <w:pStyle w:val="Default"/>
        <w:rPr>
          <w:rFonts w:asciiTheme="minorHAnsi" w:hAnsiTheme="minorHAnsi"/>
          <w:u w:val="single"/>
        </w:rPr>
      </w:pPr>
    </w:p>
    <w:p w14:paraId="54C93D8B" w14:textId="77777777" w:rsidR="004D3D13" w:rsidRPr="009656ED" w:rsidRDefault="004D3D13" w:rsidP="004D3D13">
      <w:pPr>
        <w:pStyle w:val="Default"/>
        <w:rPr>
          <w:rFonts w:asciiTheme="minorHAnsi" w:hAnsiTheme="minorHAnsi"/>
        </w:rPr>
      </w:pPr>
      <w:r w:rsidRPr="009656ED">
        <w:rPr>
          <w:rFonts w:asciiTheme="minorHAnsi" w:hAnsiTheme="minorHAnsi"/>
        </w:rPr>
        <w:t>At the end of the above Period of Office</w:t>
      </w:r>
      <w:r w:rsidR="001329B6" w:rsidRPr="009656ED">
        <w:rPr>
          <w:rFonts w:asciiTheme="minorHAnsi" w:hAnsiTheme="minorHAnsi"/>
        </w:rPr>
        <w:t>,</w:t>
      </w:r>
      <w:r w:rsidRPr="009656ED">
        <w:rPr>
          <w:rFonts w:asciiTheme="minorHAnsi" w:hAnsiTheme="minorHAnsi"/>
        </w:rPr>
        <w:t xml:space="preserve"> parents will receive due notification of a meeting to be held to elect two parent representatives to serve on the re-constituted Board of Governors. </w:t>
      </w:r>
    </w:p>
    <w:p w14:paraId="474AD5E9" w14:textId="77777777" w:rsidR="004D3D13" w:rsidRPr="009656ED" w:rsidRDefault="004D3D13" w:rsidP="004D3D13">
      <w:pPr>
        <w:pStyle w:val="Default"/>
        <w:rPr>
          <w:rFonts w:asciiTheme="minorHAnsi" w:hAnsiTheme="minorHAnsi"/>
        </w:rPr>
      </w:pPr>
      <w:r w:rsidRPr="009656ED">
        <w:rPr>
          <w:rFonts w:asciiTheme="minorHAnsi" w:hAnsiTheme="minorHAnsi"/>
        </w:rPr>
        <w:t xml:space="preserve">The Board of Governors comprises nine voting members and one non-voting member i.e. the school principal. The voting members consist of four transferor representatives, two </w:t>
      </w:r>
      <w:r w:rsidR="00C973A7" w:rsidRPr="009656ED">
        <w:rPr>
          <w:rFonts w:asciiTheme="minorHAnsi" w:hAnsiTheme="minorHAnsi"/>
        </w:rPr>
        <w:t>EA</w:t>
      </w:r>
      <w:r w:rsidRPr="009656ED">
        <w:rPr>
          <w:rFonts w:asciiTheme="minorHAnsi" w:hAnsiTheme="minorHAnsi"/>
        </w:rPr>
        <w:t xml:space="preserve"> representatives, two parent representatives and one teacher representative. </w:t>
      </w:r>
    </w:p>
    <w:p w14:paraId="1CFD3260" w14:textId="77777777" w:rsidR="004D3D13" w:rsidRPr="009656ED" w:rsidRDefault="004D3D13" w:rsidP="004D3D13">
      <w:pPr>
        <w:pStyle w:val="Default"/>
        <w:rPr>
          <w:rFonts w:asciiTheme="minorHAnsi" w:hAnsiTheme="minorHAnsi"/>
        </w:rPr>
      </w:pPr>
    </w:p>
    <w:p w14:paraId="3882417A" w14:textId="397FA169" w:rsidR="006664E8" w:rsidRPr="009656ED" w:rsidRDefault="00931965" w:rsidP="006664E8">
      <w:pPr>
        <w:pStyle w:val="Default"/>
        <w:rPr>
          <w:rFonts w:asciiTheme="minorHAnsi" w:hAnsiTheme="minorHAnsi"/>
          <w:b/>
          <w:bCs/>
        </w:rPr>
      </w:pPr>
      <w:r w:rsidRPr="009656ED">
        <w:rPr>
          <w:rFonts w:asciiTheme="minorHAnsi" w:hAnsiTheme="minorHAnsi"/>
          <w:b/>
          <w:bCs/>
        </w:rPr>
        <w:t xml:space="preserve">In </w:t>
      </w:r>
      <w:r w:rsidR="006664E8" w:rsidRPr="009656ED">
        <w:rPr>
          <w:rFonts w:asciiTheme="minorHAnsi" w:hAnsiTheme="minorHAnsi"/>
          <w:b/>
          <w:bCs/>
        </w:rPr>
        <w:t>L</w:t>
      </w:r>
      <w:r w:rsidRPr="009656ED">
        <w:rPr>
          <w:rFonts w:asciiTheme="minorHAnsi" w:hAnsiTheme="minorHAnsi"/>
          <w:b/>
          <w:bCs/>
        </w:rPr>
        <w:t>ie</w:t>
      </w:r>
      <w:r w:rsidR="006664E8" w:rsidRPr="009656ED">
        <w:rPr>
          <w:rFonts w:asciiTheme="minorHAnsi" w:hAnsiTheme="minorHAnsi"/>
          <w:b/>
          <w:bCs/>
        </w:rPr>
        <w:t>u of Transferor Representative</w:t>
      </w:r>
      <w:r w:rsidR="008B5093">
        <w:rPr>
          <w:rFonts w:asciiTheme="minorHAnsi" w:hAnsiTheme="minorHAnsi"/>
          <w:b/>
          <w:bCs/>
        </w:rPr>
        <w:t>s</w:t>
      </w:r>
      <w:r w:rsidR="006664E8" w:rsidRPr="009656ED">
        <w:rPr>
          <w:rFonts w:asciiTheme="minorHAnsi" w:hAnsiTheme="minorHAnsi"/>
          <w:b/>
          <w:bCs/>
        </w:rPr>
        <w:t xml:space="preserve">: </w:t>
      </w:r>
    </w:p>
    <w:p w14:paraId="18E1B9E7" w14:textId="77777777" w:rsidR="00931965" w:rsidRPr="009656ED" w:rsidRDefault="00931965" w:rsidP="009656ED">
      <w:pPr>
        <w:spacing w:after="0" w:line="480" w:lineRule="auto"/>
        <w:rPr>
          <w:rFonts w:cs="Times New Roman"/>
          <w:sz w:val="24"/>
          <w:szCs w:val="24"/>
        </w:rPr>
      </w:pPr>
      <w:r w:rsidRPr="009656ED">
        <w:rPr>
          <w:rFonts w:cs="Times New Roman"/>
          <w:sz w:val="24"/>
          <w:szCs w:val="24"/>
        </w:rPr>
        <w:t xml:space="preserve">Mr Emrys McBurney </w:t>
      </w:r>
    </w:p>
    <w:p w14:paraId="26A58067" w14:textId="77777777" w:rsidR="00016D27" w:rsidRPr="009656ED" w:rsidRDefault="006664E8" w:rsidP="009656ED">
      <w:pPr>
        <w:spacing w:after="0" w:line="480" w:lineRule="auto"/>
        <w:rPr>
          <w:rFonts w:cs="Times New Roman"/>
          <w:sz w:val="24"/>
          <w:szCs w:val="24"/>
        </w:rPr>
      </w:pPr>
      <w:r w:rsidRPr="009656ED">
        <w:rPr>
          <w:rFonts w:cs="Times New Roman"/>
          <w:sz w:val="24"/>
          <w:szCs w:val="24"/>
        </w:rPr>
        <w:t xml:space="preserve">Mrs </w:t>
      </w:r>
      <w:r w:rsidR="00016D27" w:rsidRPr="009656ED">
        <w:rPr>
          <w:rFonts w:cs="Times New Roman"/>
          <w:sz w:val="24"/>
          <w:szCs w:val="24"/>
        </w:rPr>
        <w:t>Anne Mundell</w:t>
      </w:r>
    </w:p>
    <w:p w14:paraId="363BACB6" w14:textId="72596AF0" w:rsidR="006C72B4" w:rsidRPr="009656ED" w:rsidRDefault="006C72B4" w:rsidP="009656ED">
      <w:pPr>
        <w:spacing w:after="0" w:line="480" w:lineRule="auto"/>
        <w:rPr>
          <w:rFonts w:cs="Times New Roman"/>
          <w:sz w:val="24"/>
          <w:szCs w:val="24"/>
        </w:rPr>
      </w:pPr>
      <w:r w:rsidRPr="009656ED">
        <w:rPr>
          <w:rFonts w:cs="Times New Roman"/>
          <w:sz w:val="24"/>
          <w:szCs w:val="24"/>
        </w:rPr>
        <w:t xml:space="preserve">Mr Andrew Wilson </w:t>
      </w:r>
    </w:p>
    <w:p w14:paraId="2A5D8BEC" w14:textId="3B84597B" w:rsidR="004D3D13" w:rsidRPr="009656ED" w:rsidRDefault="00931965" w:rsidP="004D3D13">
      <w:pPr>
        <w:pStyle w:val="Default"/>
        <w:rPr>
          <w:rFonts w:asciiTheme="minorHAnsi" w:hAnsiTheme="minorHAnsi"/>
          <w:b/>
          <w:bCs/>
        </w:rPr>
      </w:pPr>
      <w:r w:rsidRPr="009656ED">
        <w:rPr>
          <w:rFonts w:asciiTheme="minorHAnsi" w:hAnsiTheme="minorHAnsi"/>
          <w:b/>
          <w:bCs/>
        </w:rPr>
        <w:t>EA</w:t>
      </w:r>
      <w:r w:rsidR="00553363" w:rsidRPr="009656ED">
        <w:rPr>
          <w:rFonts w:asciiTheme="minorHAnsi" w:hAnsiTheme="minorHAnsi"/>
          <w:b/>
          <w:bCs/>
        </w:rPr>
        <w:t>-</w:t>
      </w:r>
      <w:r w:rsidRPr="009656ED">
        <w:rPr>
          <w:rFonts w:asciiTheme="minorHAnsi" w:hAnsiTheme="minorHAnsi"/>
          <w:b/>
          <w:bCs/>
        </w:rPr>
        <w:t>NE</w:t>
      </w:r>
      <w:r w:rsidR="004D3D13" w:rsidRPr="009656ED">
        <w:rPr>
          <w:rFonts w:asciiTheme="minorHAnsi" w:hAnsiTheme="minorHAnsi"/>
          <w:b/>
          <w:bCs/>
        </w:rPr>
        <w:t xml:space="preserve"> Representatives</w:t>
      </w:r>
      <w:r w:rsidR="00B758EC">
        <w:rPr>
          <w:rFonts w:asciiTheme="minorHAnsi" w:hAnsiTheme="minorHAnsi"/>
          <w:b/>
          <w:bCs/>
        </w:rPr>
        <w:t>:</w:t>
      </w:r>
    </w:p>
    <w:p w14:paraId="2AF4D93A" w14:textId="77777777" w:rsidR="00B758EC" w:rsidRPr="009656ED" w:rsidRDefault="00B758EC" w:rsidP="00B758EC">
      <w:pPr>
        <w:pStyle w:val="Default"/>
        <w:spacing w:line="480" w:lineRule="auto"/>
        <w:rPr>
          <w:rFonts w:asciiTheme="minorHAnsi" w:hAnsiTheme="minorHAnsi"/>
        </w:rPr>
      </w:pPr>
      <w:r w:rsidRPr="009656ED">
        <w:rPr>
          <w:rFonts w:asciiTheme="minorHAnsi" w:hAnsiTheme="minorHAnsi"/>
        </w:rPr>
        <w:t>Mrs Molly Martin</w:t>
      </w:r>
    </w:p>
    <w:p w14:paraId="2B665CA3" w14:textId="0E3E4F0E" w:rsidR="006664E8" w:rsidRPr="009656ED" w:rsidRDefault="006664E8" w:rsidP="006664E8">
      <w:pPr>
        <w:rPr>
          <w:rFonts w:cs="Times New Roman"/>
          <w:sz w:val="24"/>
          <w:szCs w:val="24"/>
        </w:rPr>
      </w:pPr>
      <w:r w:rsidRPr="009656ED">
        <w:rPr>
          <w:rFonts w:cs="Times New Roman"/>
          <w:sz w:val="24"/>
          <w:szCs w:val="24"/>
        </w:rPr>
        <w:t xml:space="preserve">Mr </w:t>
      </w:r>
      <w:r w:rsidR="00931965" w:rsidRPr="009656ED">
        <w:rPr>
          <w:rFonts w:cs="Times New Roman"/>
          <w:sz w:val="24"/>
          <w:szCs w:val="24"/>
        </w:rPr>
        <w:t>William</w:t>
      </w:r>
      <w:r w:rsidRPr="009656ED">
        <w:rPr>
          <w:rFonts w:cs="Times New Roman"/>
          <w:sz w:val="24"/>
          <w:szCs w:val="24"/>
        </w:rPr>
        <w:t xml:space="preserve"> Taylor</w:t>
      </w:r>
      <w:r w:rsidR="00E80DF0">
        <w:rPr>
          <w:rFonts w:cs="Times New Roman"/>
          <w:sz w:val="24"/>
          <w:szCs w:val="24"/>
        </w:rPr>
        <w:t xml:space="preserve"> </w:t>
      </w:r>
    </w:p>
    <w:p w14:paraId="10FCA3FF" w14:textId="4EBB16CA" w:rsidR="00016D27" w:rsidRPr="009656ED" w:rsidRDefault="004D3D13" w:rsidP="004D3D13">
      <w:pPr>
        <w:pStyle w:val="Default"/>
        <w:rPr>
          <w:rFonts w:asciiTheme="minorHAnsi" w:hAnsiTheme="minorHAnsi"/>
          <w:b/>
          <w:bCs/>
        </w:rPr>
      </w:pPr>
      <w:r w:rsidRPr="009656ED">
        <w:rPr>
          <w:rFonts w:asciiTheme="minorHAnsi" w:hAnsiTheme="minorHAnsi"/>
          <w:b/>
          <w:bCs/>
        </w:rPr>
        <w:t>Parents' Representative</w:t>
      </w:r>
      <w:r w:rsidR="00B758EC">
        <w:rPr>
          <w:rFonts w:asciiTheme="minorHAnsi" w:hAnsiTheme="minorHAnsi"/>
          <w:b/>
        </w:rPr>
        <w:t>s</w:t>
      </w:r>
      <w:r w:rsidRPr="009656ED">
        <w:rPr>
          <w:rFonts w:asciiTheme="minorHAnsi" w:hAnsiTheme="minorHAnsi"/>
          <w:b/>
          <w:bCs/>
        </w:rPr>
        <w:t xml:space="preserve">: </w:t>
      </w:r>
    </w:p>
    <w:p w14:paraId="472C2BC1" w14:textId="74AC0D85" w:rsidR="00016D27" w:rsidRPr="009656ED" w:rsidRDefault="004B5D6D" w:rsidP="00016D27">
      <w:pPr>
        <w:rPr>
          <w:rFonts w:cs="Times New Roman"/>
          <w:sz w:val="24"/>
          <w:szCs w:val="24"/>
        </w:rPr>
      </w:pPr>
      <w:r w:rsidRPr="009656ED">
        <w:rPr>
          <w:rFonts w:cs="Times New Roman"/>
          <w:sz w:val="24"/>
          <w:szCs w:val="24"/>
        </w:rPr>
        <w:t xml:space="preserve">Mrs </w:t>
      </w:r>
      <w:r w:rsidR="00B758EC">
        <w:rPr>
          <w:rFonts w:cs="Times New Roman"/>
          <w:sz w:val="24"/>
          <w:szCs w:val="24"/>
        </w:rPr>
        <w:t>Lesley McCausland</w:t>
      </w:r>
    </w:p>
    <w:p w14:paraId="049754D9" w14:textId="2E9D380D" w:rsidR="006664E8" w:rsidRPr="009656ED" w:rsidRDefault="008B5093" w:rsidP="00016D27">
      <w:pPr>
        <w:rPr>
          <w:rFonts w:cs="Times New Roman"/>
          <w:sz w:val="24"/>
          <w:szCs w:val="24"/>
        </w:rPr>
      </w:pPr>
      <w:r>
        <w:rPr>
          <w:rFonts w:cs="Times New Roman"/>
          <w:sz w:val="24"/>
          <w:szCs w:val="24"/>
        </w:rPr>
        <w:t>Mrs Emma</w:t>
      </w:r>
      <w:r w:rsidR="00B758EC">
        <w:rPr>
          <w:rFonts w:cs="Times New Roman"/>
          <w:sz w:val="24"/>
          <w:szCs w:val="24"/>
        </w:rPr>
        <w:t xml:space="preserve"> Critchley</w:t>
      </w:r>
    </w:p>
    <w:p w14:paraId="3C9EB21E" w14:textId="77777777" w:rsidR="00935F87" w:rsidRDefault="004D3D13" w:rsidP="004D3D13">
      <w:pPr>
        <w:pStyle w:val="Default"/>
        <w:rPr>
          <w:rFonts w:asciiTheme="minorHAnsi" w:hAnsiTheme="minorHAnsi"/>
          <w:b/>
          <w:bCs/>
        </w:rPr>
      </w:pPr>
      <w:r w:rsidRPr="009656ED">
        <w:rPr>
          <w:rFonts w:asciiTheme="minorHAnsi" w:hAnsiTheme="minorHAnsi"/>
          <w:b/>
          <w:bCs/>
        </w:rPr>
        <w:t>Teachers' Representative</w:t>
      </w:r>
    </w:p>
    <w:p w14:paraId="140578C6" w14:textId="0BDB871F" w:rsidR="00935F87" w:rsidRPr="00935F87" w:rsidRDefault="00B758EC" w:rsidP="00935F87">
      <w:pPr>
        <w:pStyle w:val="Default"/>
        <w:rPr>
          <w:rFonts w:asciiTheme="minorHAnsi" w:hAnsiTheme="minorHAnsi"/>
        </w:rPr>
      </w:pPr>
      <w:r>
        <w:rPr>
          <w:bCs/>
        </w:rPr>
        <w:t>M</w:t>
      </w:r>
      <w:r w:rsidR="001A5D22">
        <w:rPr>
          <w:bCs/>
        </w:rPr>
        <w:t>is</w:t>
      </w:r>
      <w:r>
        <w:rPr>
          <w:bCs/>
        </w:rPr>
        <w:t>s Montgomery</w:t>
      </w:r>
    </w:p>
    <w:p w14:paraId="30F70591" w14:textId="77777777" w:rsidR="00935F87" w:rsidRPr="009656ED" w:rsidRDefault="00935F87" w:rsidP="00935F87">
      <w:pPr>
        <w:pStyle w:val="Default"/>
      </w:pPr>
    </w:p>
    <w:p w14:paraId="0F9D6A04" w14:textId="1E1234E4" w:rsidR="004D3D13" w:rsidRPr="009656ED" w:rsidRDefault="004D3D13" w:rsidP="004D3D13">
      <w:pPr>
        <w:pStyle w:val="Default"/>
        <w:rPr>
          <w:rFonts w:asciiTheme="minorHAnsi" w:hAnsiTheme="minorHAnsi"/>
          <w:b/>
          <w:bCs/>
          <w:u w:val="single"/>
        </w:rPr>
      </w:pPr>
      <w:r w:rsidRPr="009656ED">
        <w:rPr>
          <w:rFonts w:asciiTheme="minorHAnsi" w:hAnsiTheme="minorHAnsi"/>
          <w:b/>
          <w:bCs/>
          <w:u w:val="single"/>
        </w:rPr>
        <w:t xml:space="preserve">Office Bearers </w:t>
      </w:r>
    </w:p>
    <w:p w14:paraId="24F8C2DE" w14:textId="77777777" w:rsidR="004D3D13" w:rsidRPr="009656ED" w:rsidRDefault="004D3D13" w:rsidP="004D3D13">
      <w:pPr>
        <w:pStyle w:val="Default"/>
        <w:rPr>
          <w:rFonts w:asciiTheme="minorHAnsi" w:hAnsiTheme="minorHAnsi"/>
        </w:rPr>
      </w:pPr>
    </w:p>
    <w:p w14:paraId="765886F4" w14:textId="47A6BE1A" w:rsidR="00016D27" w:rsidRPr="009656ED" w:rsidRDefault="004D3D13" w:rsidP="00016D27">
      <w:pPr>
        <w:rPr>
          <w:rFonts w:cs="Times New Roman"/>
          <w:sz w:val="24"/>
          <w:szCs w:val="24"/>
        </w:rPr>
      </w:pPr>
      <w:r w:rsidRPr="009656ED">
        <w:rPr>
          <w:rFonts w:cs="Times New Roman"/>
          <w:b/>
          <w:bCs/>
          <w:sz w:val="24"/>
          <w:szCs w:val="24"/>
        </w:rPr>
        <w:t>Chairperson</w:t>
      </w:r>
      <w:r w:rsidR="00B758EC">
        <w:rPr>
          <w:rFonts w:cs="Times New Roman"/>
          <w:b/>
          <w:bCs/>
          <w:sz w:val="24"/>
          <w:szCs w:val="24"/>
        </w:rPr>
        <w:t xml:space="preserve">: </w:t>
      </w:r>
      <w:r w:rsidR="00D16227" w:rsidRPr="009656ED">
        <w:rPr>
          <w:rFonts w:cs="Times New Roman"/>
          <w:sz w:val="24"/>
          <w:szCs w:val="24"/>
        </w:rPr>
        <w:t>Mrs</w:t>
      </w:r>
      <w:r w:rsidR="00016D27" w:rsidRPr="009656ED">
        <w:rPr>
          <w:rFonts w:cs="Times New Roman"/>
          <w:sz w:val="24"/>
          <w:szCs w:val="24"/>
        </w:rPr>
        <w:t xml:space="preserve"> Molly Martin</w:t>
      </w:r>
    </w:p>
    <w:p w14:paraId="3D3E2358" w14:textId="2E08DAE2" w:rsidR="00B758EC" w:rsidRDefault="004D3D13" w:rsidP="00016D27">
      <w:pPr>
        <w:rPr>
          <w:rFonts w:cs="Times New Roman"/>
          <w:sz w:val="24"/>
          <w:szCs w:val="24"/>
        </w:rPr>
      </w:pPr>
      <w:r w:rsidRPr="009656ED">
        <w:rPr>
          <w:rFonts w:cs="Times New Roman"/>
          <w:b/>
          <w:bCs/>
          <w:sz w:val="24"/>
          <w:szCs w:val="24"/>
        </w:rPr>
        <w:t>Secretar</w:t>
      </w:r>
      <w:r w:rsidR="00B758EC">
        <w:rPr>
          <w:rFonts w:cs="Times New Roman"/>
          <w:b/>
          <w:bCs/>
          <w:sz w:val="24"/>
          <w:szCs w:val="24"/>
        </w:rPr>
        <w:t xml:space="preserve">y: </w:t>
      </w:r>
      <w:r w:rsidRPr="009656ED">
        <w:rPr>
          <w:rFonts w:cs="Times New Roman"/>
          <w:sz w:val="24"/>
          <w:szCs w:val="24"/>
        </w:rPr>
        <w:t>Mr</w:t>
      </w:r>
      <w:r w:rsidR="00016D27" w:rsidRPr="009656ED">
        <w:rPr>
          <w:rFonts w:cs="Times New Roman"/>
          <w:sz w:val="24"/>
          <w:szCs w:val="24"/>
        </w:rPr>
        <w:t xml:space="preserve"> Paul Smith</w:t>
      </w:r>
    </w:p>
    <w:p w14:paraId="3B2ADED4" w14:textId="77777777" w:rsidR="00B758EC" w:rsidRDefault="00B758EC">
      <w:pPr>
        <w:rPr>
          <w:rFonts w:cs="Times New Roman"/>
          <w:sz w:val="24"/>
          <w:szCs w:val="24"/>
        </w:rPr>
      </w:pPr>
      <w:r>
        <w:rPr>
          <w:rFonts w:cs="Times New Roman"/>
          <w:sz w:val="24"/>
          <w:szCs w:val="24"/>
        </w:rPr>
        <w:br w:type="page"/>
      </w:r>
    </w:p>
    <w:p w14:paraId="13DEC59B" w14:textId="71874EFF" w:rsidR="004D3D13" w:rsidRPr="009656ED" w:rsidRDefault="004D3D13" w:rsidP="004D3D13">
      <w:pPr>
        <w:pStyle w:val="Default"/>
        <w:rPr>
          <w:rFonts w:asciiTheme="minorHAnsi" w:hAnsiTheme="minorHAnsi"/>
          <w:b/>
          <w:bCs/>
          <w:u w:val="single"/>
        </w:rPr>
      </w:pPr>
      <w:r w:rsidRPr="009656ED">
        <w:rPr>
          <w:rFonts w:asciiTheme="minorHAnsi" w:hAnsiTheme="minorHAnsi"/>
          <w:b/>
          <w:bCs/>
          <w:u w:val="single"/>
        </w:rPr>
        <w:lastRenderedPageBreak/>
        <w:t>Meetings of the Board of Governors 201</w:t>
      </w:r>
      <w:r w:rsidR="003C1AF9">
        <w:rPr>
          <w:rFonts w:asciiTheme="minorHAnsi" w:hAnsiTheme="minorHAnsi"/>
          <w:b/>
          <w:bCs/>
          <w:u w:val="single"/>
        </w:rPr>
        <w:t>8</w:t>
      </w:r>
      <w:r w:rsidRPr="009656ED">
        <w:rPr>
          <w:rFonts w:asciiTheme="minorHAnsi" w:hAnsiTheme="minorHAnsi"/>
          <w:b/>
          <w:bCs/>
          <w:u w:val="single"/>
        </w:rPr>
        <w:t>-201</w:t>
      </w:r>
      <w:r w:rsidR="003C1AF9">
        <w:rPr>
          <w:rFonts w:asciiTheme="minorHAnsi" w:hAnsiTheme="minorHAnsi"/>
          <w:b/>
          <w:bCs/>
          <w:u w:val="single"/>
        </w:rPr>
        <w:t>9</w:t>
      </w:r>
    </w:p>
    <w:p w14:paraId="644F8E98" w14:textId="77777777" w:rsidR="004D3D13" w:rsidRPr="009656ED" w:rsidRDefault="004D3D13" w:rsidP="004D3D13">
      <w:pPr>
        <w:pStyle w:val="Default"/>
        <w:rPr>
          <w:rFonts w:asciiTheme="minorHAnsi" w:hAnsiTheme="minorHAnsi"/>
        </w:rPr>
      </w:pPr>
      <w:r w:rsidRPr="009656ED">
        <w:rPr>
          <w:rFonts w:asciiTheme="minorHAnsi" w:hAnsiTheme="minorHAnsi"/>
          <w:b/>
          <w:bCs/>
        </w:rPr>
        <w:t xml:space="preserve"> </w:t>
      </w:r>
    </w:p>
    <w:p w14:paraId="5B1E3B67" w14:textId="10BA5477" w:rsidR="00DD179E" w:rsidRDefault="004D3D13" w:rsidP="004D3D13">
      <w:pPr>
        <w:pStyle w:val="Default"/>
        <w:rPr>
          <w:rFonts w:asciiTheme="minorHAnsi" w:hAnsiTheme="minorHAnsi"/>
        </w:rPr>
      </w:pPr>
      <w:r w:rsidRPr="009656ED">
        <w:rPr>
          <w:rFonts w:asciiTheme="minorHAnsi" w:hAnsiTheme="minorHAnsi"/>
        </w:rPr>
        <w:t xml:space="preserve">During the school year </w:t>
      </w:r>
      <w:r w:rsidR="00CC7F34">
        <w:rPr>
          <w:rFonts w:asciiTheme="minorHAnsi" w:hAnsiTheme="minorHAnsi"/>
        </w:rPr>
        <w:t>201</w:t>
      </w:r>
      <w:r w:rsidR="003C1AF9">
        <w:rPr>
          <w:rFonts w:asciiTheme="minorHAnsi" w:hAnsiTheme="minorHAnsi"/>
        </w:rPr>
        <w:t>8</w:t>
      </w:r>
      <w:r w:rsidR="00CC7F34">
        <w:rPr>
          <w:rFonts w:asciiTheme="minorHAnsi" w:hAnsiTheme="minorHAnsi"/>
        </w:rPr>
        <w:t>/201</w:t>
      </w:r>
      <w:r w:rsidR="003C1AF9">
        <w:rPr>
          <w:rFonts w:asciiTheme="minorHAnsi" w:hAnsiTheme="minorHAnsi"/>
        </w:rPr>
        <w:t>9</w:t>
      </w:r>
      <w:r w:rsidR="00271429" w:rsidRPr="009656ED">
        <w:rPr>
          <w:rFonts w:asciiTheme="minorHAnsi" w:hAnsiTheme="minorHAnsi"/>
        </w:rPr>
        <w:t xml:space="preserve"> </w:t>
      </w:r>
      <w:r w:rsidRPr="009656ED">
        <w:rPr>
          <w:rFonts w:asciiTheme="minorHAnsi" w:hAnsiTheme="minorHAnsi"/>
        </w:rPr>
        <w:t>the Board of Governors</w:t>
      </w:r>
      <w:r w:rsidR="00251987" w:rsidRPr="009656ED">
        <w:rPr>
          <w:rFonts w:asciiTheme="minorHAnsi" w:hAnsiTheme="minorHAnsi"/>
        </w:rPr>
        <w:t xml:space="preserve"> (BOG)</w:t>
      </w:r>
      <w:r w:rsidRPr="009656ED">
        <w:rPr>
          <w:rFonts w:asciiTheme="minorHAnsi" w:hAnsiTheme="minorHAnsi"/>
        </w:rPr>
        <w:t xml:space="preserve"> met f</w:t>
      </w:r>
      <w:r w:rsidR="00271429" w:rsidRPr="009656ED">
        <w:rPr>
          <w:rFonts w:asciiTheme="minorHAnsi" w:hAnsiTheme="minorHAnsi"/>
        </w:rPr>
        <w:t xml:space="preserve">ormally on many occasions. </w:t>
      </w:r>
    </w:p>
    <w:p w14:paraId="31D9C49F" w14:textId="77777777" w:rsidR="00DD179E" w:rsidRDefault="00DD179E" w:rsidP="004D3D13">
      <w:pPr>
        <w:pStyle w:val="Default"/>
        <w:rPr>
          <w:rFonts w:asciiTheme="minorHAnsi" w:hAnsiTheme="minorHAnsi"/>
        </w:rPr>
      </w:pPr>
    </w:p>
    <w:p w14:paraId="49504351" w14:textId="0EC8F78B" w:rsidR="00307E99" w:rsidRDefault="00072156" w:rsidP="004D3D13">
      <w:pPr>
        <w:pStyle w:val="Default"/>
        <w:rPr>
          <w:rFonts w:asciiTheme="minorHAnsi" w:hAnsiTheme="minorHAnsi"/>
        </w:rPr>
      </w:pPr>
      <w:r>
        <w:rPr>
          <w:rFonts w:asciiTheme="minorHAnsi" w:hAnsiTheme="minorHAnsi"/>
        </w:rPr>
        <w:t xml:space="preserve">Nine </w:t>
      </w:r>
      <w:r w:rsidR="004D3D13" w:rsidRPr="009656ED">
        <w:rPr>
          <w:rFonts w:asciiTheme="minorHAnsi" w:hAnsiTheme="minorHAnsi"/>
        </w:rPr>
        <w:t>of these</w:t>
      </w:r>
      <w:r w:rsidR="00251987" w:rsidRPr="009656ED">
        <w:rPr>
          <w:rFonts w:asciiTheme="minorHAnsi" w:hAnsiTheme="minorHAnsi"/>
        </w:rPr>
        <w:t xml:space="preserve"> occasions </w:t>
      </w:r>
      <w:r w:rsidR="004D3D13" w:rsidRPr="009656ED">
        <w:rPr>
          <w:rFonts w:asciiTheme="minorHAnsi" w:hAnsiTheme="minorHAnsi"/>
        </w:rPr>
        <w:t>were</w:t>
      </w:r>
      <w:r w:rsidR="00251987" w:rsidRPr="009656ED">
        <w:rPr>
          <w:rFonts w:asciiTheme="minorHAnsi" w:hAnsiTheme="minorHAnsi"/>
        </w:rPr>
        <w:t xml:space="preserve"> as a full BOG and took place</w:t>
      </w:r>
      <w:r w:rsidR="00307E99">
        <w:rPr>
          <w:rFonts w:asciiTheme="minorHAnsi" w:hAnsiTheme="minorHAnsi"/>
        </w:rPr>
        <w:t xml:space="preserve"> on: </w:t>
      </w:r>
    </w:p>
    <w:p w14:paraId="252A88F9" w14:textId="77777777" w:rsidR="00307E99" w:rsidRDefault="00307E99" w:rsidP="00307E99">
      <w:pPr>
        <w:pStyle w:val="Default"/>
        <w:rPr>
          <w:rFonts w:asciiTheme="minorHAnsi" w:hAnsiTheme="minorHAnsi"/>
        </w:rPr>
      </w:pPr>
    </w:p>
    <w:p w14:paraId="3366DDF1" w14:textId="16DA2481" w:rsidR="00307E99" w:rsidRDefault="00307E99" w:rsidP="00307E99">
      <w:pPr>
        <w:pStyle w:val="Default"/>
        <w:rPr>
          <w:rFonts w:asciiTheme="minorHAnsi" w:hAnsiTheme="minorHAnsi"/>
        </w:rPr>
      </w:pPr>
      <w:r>
        <w:rPr>
          <w:rFonts w:asciiTheme="minorHAnsi" w:hAnsiTheme="minorHAnsi"/>
        </w:rPr>
        <w:t>28</w:t>
      </w:r>
      <w:r w:rsidRPr="00307E99">
        <w:rPr>
          <w:rFonts w:asciiTheme="minorHAnsi" w:hAnsiTheme="minorHAnsi"/>
          <w:vertAlign w:val="superscript"/>
        </w:rPr>
        <w:t>th</w:t>
      </w:r>
      <w:r>
        <w:rPr>
          <w:rFonts w:asciiTheme="minorHAnsi" w:hAnsiTheme="minorHAnsi"/>
        </w:rPr>
        <w:t xml:space="preserve"> September 2018</w:t>
      </w:r>
    </w:p>
    <w:p w14:paraId="49B71898" w14:textId="5845E32B" w:rsidR="00892A80" w:rsidRPr="00892A80" w:rsidRDefault="00892A80" w:rsidP="00307E99">
      <w:pPr>
        <w:pStyle w:val="Default"/>
        <w:rPr>
          <w:rFonts w:asciiTheme="minorHAnsi" w:hAnsiTheme="minorHAnsi"/>
          <w:bCs/>
        </w:rPr>
      </w:pPr>
      <w:r w:rsidRPr="00892A80">
        <w:rPr>
          <w:rFonts w:cstheme="minorHAnsi"/>
          <w:bCs/>
        </w:rPr>
        <w:t>22</w:t>
      </w:r>
      <w:r w:rsidRPr="00892A80">
        <w:rPr>
          <w:rFonts w:cstheme="minorHAnsi"/>
          <w:bCs/>
          <w:vertAlign w:val="superscript"/>
        </w:rPr>
        <w:t>t</w:t>
      </w:r>
      <w:r>
        <w:rPr>
          <w:rFonts w:cstheme="minorHAnsi"/>
          <w:bCs/>
          <w:vertAlign w:val="superscript"/>
        </w:rPr>
        <w:t xml:space="preserve">h </w:t>
      </w:r>
      <w:r>
        <w:rPr>
          <w:rFonts w:cstheme="minorHAnsi"/>
          <w:bCs/>
        </w:rPr>
        <w:t>November</w:t>
      </w:r>
      <w:r w:rsidRPr="00892A80">
        <w:rPr>
          <w:rFonts w:cstheme="minorHAnsi"/>
          <w:bCs/>
        </w:rPr>
        <w:t xml:space="preserve"> 2018</w:t>
      </w:r>
    </w:p>
    <w:p w14:paraId="0C5D2CE9" w14:textId="77777777" w:rsidR="00307E99" w:rsidRPr="00307E99" w:rsidRDefault="00307E99" w:rsidP="00307E99">
      <w:pPr>
        <w:pStyle w:val="Default"/>
        <w:rPr>
          <w:rFonts w:cstheme="minorHAnsi"/>
          <w:bCs/>
        </w:rPr>
      </w:pPr>
      <w:r w:rsidRPr="00307E99">
        <w:rPr>
          <w:rFonts w:cstheme="minorHAnsi"/>
          <w:bCs/>
        </w:rPr>
        <w:t>10</w:t>
      </w:r>
      <w:r w:rsidRPr="00307E99">
        <w:rPr>
          <w:rFonts w:cstheme="minorHAnsi"/>
          <w:bCs/>
          <w:vertAlign w:val="superscript"/>
        </w:rPr>
        <w:t>th</w:t>
      </w:r>
      <w:r w:rsidRPr="00307E99">
        <w:rPr>
          <w:rFonts w:cstheme="minorHAnsi"/>
          <w:bCs/>
        </w:rPr>
        <w:t xml:space="preserve"> January 2019</w:t>
      </w:r>
    </w:p>
    <w:p w14:paraId="6D90AF9F" w14:textId="77777777" w:rsidR="00307E99" w:rsidRPr="00307E99" w:rsidRDefault="00307E99" w:rsidP="00307E99">
      <w:pPr>
        <w:pStyle w:val="Default"/>
        <w:rPr>
          <w:rFonts w:cstheme="minorHAnsi"/>
          <w:bCs/>
        </w:rPr>
      </w:pPr>
      <w:r w:rsidRPr="00307E99">
        <w:rPr>
          <w:rFonts w:cstheme="minorHAnsi"/>
          <w:bCs/>
        </w:rPr>
        <w:t>24</w:t>
      </w:r>
      <w:r w:rsidRPr="00307E99">
        <w:rPr>
          <w:rFonts w:cstheme="minorHAnsi"/>
          <w:bCs/>
          <w:vertAlign w:val="superscript"/>
        </w:rPr>
        <w:t>th</w:t>
      </w:r>
      <w:r w:rsidRPr="00307E99">
        <w:rPr>
          <w:rFonts w:cstheme="minorHAnsi"/>
          <w:bCs/>
        </w:rPr>
        <w:t xml:space="preserve"> January 2019</w:t>
      </w:r>
    </w:p>
    <w:p w14:paraId="62AE63D1" w14:textId="77777777" w:rsidR="00307E99" w:rsidRPr="00307E99" w:rsidRDefault="00307E99" w:rsidP="00307E99">
      <w:pPr>
        <w:pStyle w:val="Default"/>
        <w:rPr>
          <w:rFonts w:cstheme="minorHAnsi"/>
          <w:bCs/>
        </w:rPr>
      </w:pPr>
      <w:r w:rsidRPr="00307E99">
        <w:rPr>
          <w:rFonts w:cstheme="minorHAnsi"/>
          <w:bCs/>
        </w:rPr>
        <w:t>4</w:t>
      </w:r>
      <w:r w:rsidRPr="00307E99">
        <w:rPr>
          <w:rFonts w:cstheme="minorHAnsi"/>
          <w:bCs/>
          <w:vertAlign w:val="superscript"/>
        </w:rPr>
        <w:t>th</w:t>
      </w:r>
      <w:r w:rsidRPr="00307E99">
        <w:rPr>
          <w:rFonts w:cstheme="minorHAnsi"/>
          <w:bCs/>
        </w:rPr>
        <w:t xml:space="preserve"> February 2019</w:t>
      </w:r>
    </w:p>
    <w:p w14:paraId="573828E8" w14:textId="77777777" w:rsidR="00307E99" w:rsidRPr="00307E99" w:rsidRDefault="00307E99" w:rsidP="00307E99">
      <w:pPr>
        <w:pStyle w:val="Default"/>
        <w:rPr>
          <w:rFonts w:cstheme="minorHAnsi"/>
          <w:bCs/>
        </w:rPr>
      </w:pPr>
      <w:r w:rsidRPr="00307E99">
        <w:rPr>
          <w:rFonts w:cstheme="minorHAnsi"/>
          <w:bCs/>
          <w:color w:val="000000" w:themeColor="text1"/>
        </w:rPr>
        <w:t>4</w:t>
      </w:r>
      <w:r w:rsidRPr="00307E99">
        <w:rPr>
          <w:rFonts w:cstheme="minorHAnsi"/>
          <w:bCs/>
          <w:color w:val="000000" w:themeColor="text1"/>
          <w:vertAlign w:val="superscript"/>
        </w:rPr>
        <w:t>th</w:t>
      </w:r>
      <w:r w:rsidRPr="00307E99">
        <w:rPr>
          <w:rFonts w:cstheme="minorHAnsi"/>
          <w:bCs/>
          <w:color w:val="000000" w:themeColor="text1"/>
        </w:rPr>
        <w:t xml:space="preserve"> </w:t>
      </w:r>
      <w:r w:rsidRPr="00307E99">
        <w:rPr>
          <w:rFonts w:cstheme="minorHAnsi"/>
          <w:bCs/>
        </w:rPr>
        <w:t>April 2019</w:t>
      </w:r>
    </w:p>
    <w:p w14:paraId="20864046" w14:textId="77777777" w:rsidR="00307E99" w:rsidRPr="00307E99" w:rsidRDefault="00307E99" w:rsidP="00307E99">
      <w:pPr>
        <w:pStyle w:val="Default"/>
        <w:rPr>
          <w:rFonts w:cstheme="minorHAnsi"/>
          <w:bCs/>
        </w:rPr>
      </w:pPr>
      <w:r w:rsidRPr="00307E99">
        <w:rPr>
          <w:rFonts w:cstheme="minorHAnsi"/>
          <w:bCs/>
        </w:rPr>
        <w:t>9</w:t>
      </w:r>
      <w:r w:rsidRPr="00307E99">
        <w:rPr>
          <w:rFonts w:cstheme="minorHAnsi"/>
          <w:bCs/>
          <w:vertAlign w:val="superscript"/>
        </w:rPr>
        <w:t>t</w:t>
      </w:r>
      <w:r w:rsidRPr="00307E99">
        <w:rPr>
          <w:rFonts w:cstheme="minorHAnsi"/>
          <w:bCs/>
          <w:color w:val="000000" w:themeColor="text1"/>
          <w:vertAlign w:val="superscript"/>
        </w:rPr>
        <w:t>h</w:t>
      </w:r>
      <w:r w:rsidRPr="00307E99">
        <w:rPr>
          <w:rFonts w:cstheme="minorHAnsi"/>
          <w:bCs/>
          <w:color w:val="000000" w:themeColor="text1"/>
        </w:rPr>
        <w:t xml:space="preserve"> </w:t>
      </w:r>
      <w:r w:rsidRPr="00307E99">
        <w:rPr>
          <w:rFonts w:cstheme="minorHAnsi"/>
          <w:bCs/>
        </w:rPr>
        <w:t>May 2019</w:t>
      </w:r>
    </w:p>
    <w:p w14:paraId="595C77CC" w14:textId="77777777" w:rsidR="00307E99" w:rsidRPr="00307E99" w:rsidRDefault="00307E99" w:rsidP="00307E99">
      <w:pPr>
        <w:pStyle w:val="Default"/>
        <w:rPr>
          <w:rFonts w:cstheme="minorHAnsi"/>
          <w:bCs/>
        </w:rPr>
      </w:pPr>
      <w:r w:rsidRPr="00307E99">
        <w:rPr>
          <w:rFonts w:cstheme="minorHAnsi"/>
          <w:bCs/>
          <w:color w:val="000000" w:themeColor="text1"/>
        </w:rPr>
        <w:t xml:space="preserve">25th June </w:t>
      </w:r>
      <w:r w:rsidRPr="00307E99">
        <w:rPr>
          <w:rFonts w:cstheme="minorHAnsi"/>
          <w:bCs/>
        </w:rPr>
        <w:t>2019</w:t>
      </w:r>
    </w:p>
    <w:p w14:paraId="4ECD41EC" w14:textId="77777777" w:rsidR="00307E99" w:rsidRDefault="00307E99" w:rsidP="004D3D13">
      <w:pPr>
        <w:pStyle w:val="Default"/>
        <w:rPr>
          <w:rFonts w:asciiTheme="minorHAnsi" w:hAnsiTheme="minorHAnsi"/>
        </w:rPr>
      </w:pPr>
    </w:p>
    <w:p w14:paraId="0A58D850" w14:textId="6BD582C9" w:rsidR="004D3D13" w:rsidRDefault="00B30259" w:rsidP="004D3D13">
      <w:pPr>
        <w:pStyle w:val="Default"/>
        <w:rPr>
          <w:rFonts w:asciiTheme="minorHAnsi" w:hAnsiTheme="minorHAnsi"/>
        </w:rPr>
      </w:pPr>
      <w:r w:rsidRPr="009656ED">
        <w:rPr>
          <w:rFonts w:asciiTheme="minorHAnsi" w:hAnsiTheme="minorHAnsi"/>
        </w:rPr>
        <w:t xml:space="preserve">The Staff Sub-Committee </w:t>
      </w:r>
      <w:r w:rsidR="00072156">
        <w:rPr>
          <w:rFonts w:asciiTheme="minorHAnsi" w:hAnsiTheme="minorHAnsi"/>
        </w:rPr>
        <w:t>and finance committee met on multiple</w:t>
      </w:r>
      <w:r w:rsidRPr="009656ED">
        <w:rPr>
          <w:rFonts w:asciiTheme="minorHAnsi" w:hAnsiTheme="minorHAnsi"/>
        </w:rPr>
        <w:t xml:space="preserve"> occasion</w:t>
      </w:r>
      <w:r w:rsidR="00072156">
        <w:rPr>
          <w:rFonts w:asciiTheme="minorHAnsi" w:hAnsiTheme="minorHAnsi"/>
        </w:rPr>
        <w:t>s</w:t>
      </w:r>
      <w:r w:rsidR="004D3D13" w:rsidRPr="009656ED">
        <w:rPr>
          <w:rFonts w:asciiTheme="minorHAnsi" w:hAnsiTheme="minorHAnsi"/>
        </w:rPr>
        <w:t xml:space="preserve">. </w:t>
      </w:r>
      <w:r w:rsidR="001329B6" w:rsidRPr="009656ED">
        <w:rPr>
          <w:rFonts w:asciiTheme="minorHAnsi" w:hAnsiTheme="minorHAnsi"/>
        </w:rPr>
        <w:t xml:space="preserve"> </w:t>
      </w:r>
      <w:r w:rsidR="004D3D13" w:rsidRPr="009656ED">
        <w:rPr>
          <w:rFonts w:asciiTheme="minorHAnsi" w:hAnsiTheme="minorHAnsi"/>
        </w:rPr>
        <w:t>In addition to this</w:t>
      </w:r>
      <w:r w:rsidR="001329B6" w:rsidRPr="009656ED">
        <w:rPr>
          <w:rFonts w:asciiTheme="minorHAnsi" w:hAnsiTheme="minorHAnsi"/>
        </w:rPr>
        <w:t>,</w:t>
      </w:r>
      <w:r w:rsidR="004D3D13" w:rsidRPr="009656ED">
        <w:rPr>
          <w:rFonts w:asciiTheme="minorHAnsi" w:hAnsiTheme="minorHAnsi"/>
        </w:rPr>
        <w:t xml:space="preserve"> the Governors were also involved in informal discussions and attendance at many school functions. Some of the main issues dealt with at the Governors’ meetings during </w:t>
      </w:r>
      <w:r w:rsidR="00271429" w:rsidRPr="009656ED">
        <w:rPr>
          <w:rFonts w:asciiTheme="minorHAnsi" w:hAnsiTheme="minorHAnsi"/>
        </w:rPr>
        <w:t>201</w:t>
      </w:r>
      <w:r w:rsidR="00307E99">
        <w:rPr>
          <w:rFonts w:asciiTheme="minorHAnsi" w:hAnsiTheme="minorHAnsi"/>
        </w:rPr>
        <w:t>8</w:t>
      </w:r>
      <w:r w:rsidR="00271429" w:rsidRPr="009656ED">
        <w:rPr>
          <w:rFonts w:asciiTheme="minorHAnsi" w:hAnsiTheme="minorHAnsi"/>
        </w:rPr>
        <w:t>/201</w:t>
      </w:r>
      <w:r w:rsidR="00307E99">
        <w:rPr>
          <w:rFonts w:asciiTheme="minorHAnsi" w:hAnsiTheme="minorHAnsi"/>
        </w:rPr>
        <w:t>9</w:t>
      </w:r>
      <w:r w:rsidR="00271429" w:rsidRPr="009656ED">
        <w:rPr>
          <w:rFonts w:asciiTheme="minorHAnsi" w:hAnsiTheme="minorHAnsi"/>
        </w:rPr>
        <w:t xml:space="preserve"> </w:t>
      </w:r>
      <w:r w:rsidR="004D3D13" w:rsidRPr="009656ED">
        <w:rPr>
          <w:rFonts w:asciiTheme="minorHAnsi" w:hAnsiTheme="minorHAnsi"/>
        </w:rPr>
        <w:t xml:space="preserve">are noted below: </w:t>
      </w:r>
    </w:p>
    <w:p w14:paraId="0D6F32A8" w14:textId="77777777" w:rsidR="004D3D13" w:rsidRPr="009656ED" w:rsidRDefault="004D3D13" w:rsidP="004D3D13">
      <w:pPr>
        <w:pStyle w:val="Default"/>
        <w:rPr>
          <w:rFonts w:asciiTheme="minorHAnsi" w:hAnsiTheme="minorHAnsi"/>
        </w:rPr>
      </w:pPr>
    </w:p>
    <w:p w14:paraId="7DF71658" w14:textId="77777777" w:rsidR="004D3D13" w:rsidRPr="009656ED" w:rsidRDefault="004D3D13" w:rsidP="004D3D13">
      <w:pPr>
        <w:pStyle w:val="Default"/>
        <w:numPr>
          <w:ilvl w:val="0"/>
          <w:numId w:val="1"/>
        </w:numPr>
        <w:rPr>
          <w:rFonts w:asciiTheme="minorHAnsi" w:hAnsiTheme="minorHAnsi"/>
        </w:rPr>
      </w:pPr>
      <w:r w:rsidRPr="009656ED">
        <w:rPr>
          <w:rFonts w:asciiTheme="minorHAnsi" w:hAnsiTheme="minorHAnsi"/>
        </w:rPr>
        <w:t xml:space="preserve">L.M.S. Financial Procedures and their operation </w:t>
      </w:r>
    </w:p>
    <w:p w14:paraId="0B211A78" w14:textId="77777777" w:rsidR="004D3D13" w:rsidRPr="009656ED" w:rsidRDefault="00746A88" w:rsidP="004D3D13">
      <w:pPr>
        <w:pStyle w:val="Default"/>
        <w:numPr>
          <w:ilvl w:val="0"/>
          <w:numId w:val="1"/>
        </w:numPr>
        <w:rPr>
          <w:rFonts w:asciiTheme="minorHAnsi" w:hAnsiTheme="minorHAnsi"/>
        </w:rPr>
      </w:pPr>
      <w:r w:rsidRPr="009656ED">
        <w:rPr>
          <w:rFonts w:asciiTheme="minorHAnsi" w:hAnsiTheme="minorHAnsi"/>
        </w:rPr>
        <w:t>Annual Report to Parents</w:t>
      </w:r>
    </w:p>
    <w:p w14:paraId="100121AC" w14:textId="77777777" w:rsidR="004D3D13" w:rsidRPr="009656ED" w:rsidRDefault="004D3D13" w:rsidP="004D3D13">
      <w:pPr>
        <w:pStyle w:val="Default"/>
        <w:numPr>
          <w:ilvl w:val="0"/>
          <w:numId w:val="1"/>
        </w:numPr>
        <w:rPr>
          <w:rFonts w:asciiTheme="minorHAnsi" w:hAnsiTheme="minorHAnsi"/>
          <w:color w:val="auto"/>
        </w:rPr>
      </w:pPr>
      <w:r w:rsidRPr="009656ED">
        <w:rPr>
          <w:rFonts w:asciiTheme="minorHAnsi" w:hAnsiTheme="minorHAnsi"/>
          <w:color w:val="auto"/>
        </w:rPr>
        <w:t>Open Enrolment Procedures and Admissions Criteria</w:t>
      </w:r>
    </w:p>
    <w:p w14:paraId="1675802E" w14:textId="77777777" w:rsidR="004D3D13" w:rsidRPr="009656ED" w:rsidRDefault="004D3D13" w:rsidP="004D3D13">
      <w:pPr>
        <w:pStyle w:val="Default"/>
        <w:numPr>
          <w:ilvl w:val="0"/>
          <w:numId w:val="1"/>
        </w:numPr>
        <w:rPr>
          <w:rFonts w:asciiTheme="minorHAnsi" w:hAnsiTheme="minorHAnsi"/>
          <w:color w:val="auto"/>
        </w:rPr>
      </w:pPr>
      <w:r w:rsidRPr="009656ED">
        <w:rPr>
          <w:rFonts w:asciiTheme="minorHAnsi" w:hAnsiTheme="minorHAnsi"/>
          <w:color w:val="auto"/>
        </w:rPr>
        <w:t xml:space="preserve">Staff Appointments  </w:t>
      </w:r>
    </w:p>
    <w:p w14:paraId="34C31D22" w14:textId="77777777" w:rsidR="004D3D13" w:rsidRPr="009656ED" w:rsidRDefault="004D3D13" w:rsidP="004D3D13">
      <w:pPr>
        <w:pStyle w:val="Default"/>
        <w:numPr>
          <w:ilvl w:val="0"/>
          <w:numId w:val="1"/>
        </w:numPr>
        <w:rPr>
          <w:rFonts w:asciiTheme="minorHAnsi" w:hAnsiTheme="minorHAnsi"/>
          <w:color w:val="auto"/>
        </w:rPr>
      </w:pPr>
      <w:r w:rsidRPr="009656ED">
        <w:rPr>
          <w:rFonts w:asciiTheme="minorHAnsi" w:hAnsiTheme="minorHAnsi"/>
          <w:color w:val="auto"/>
        </w:rPr>
        <w:t xml:space="preserve">School Development Planning and Target Setting </w:t>
      </w:r>
    </w:p>
    <w:p w14:paraId="3C417293" w14:textId="77777777" w:rsidR="00746A88" w:rsidRPr="009656ED" w:rsidRDefault="00746A88" w:rsidP="004D3D13">
      <w:pPr>
        <w:pStyle w:val="Default"/>
        <w:numPr>
          <w:ilvl w:val="0"/>
          <w:numId w:val="1"/>
        </w:numPr>
        <w:rPr>
          <w:rFonts w:asciiTheme="minorHAnsi" w:hAnsiTheme="minorHAnsi"/>
          <w:color w:val="auto"/>
        </w:rPr>
      </w:pPr>
      <w:r w:rsidRPr="009656ED">
        <w:rPr>
          <w:rFonts w:asciiTheme="minorHAnsi" w:hAnsiTheme="minorHAnsi"/>
          <w:color w:val="auto"/>
        </w:rPr>
        <w:t>Monitoring and Evaluation of Targets and School Performance</w:t>
      </w:r>
    </w:p>
    <w:p w14:paraId="35D54759" w14:textId="77777777" w:rsidR="004D3D13" w:rsidRPr="009656ED" w:rsidRDefault="004D3D13" w:rsidP="004D3D13">
      <w:pPr>
        <w:pStyle w:val="Default"/>
        <w:numPr>
          <w:ilvl w:val="0"/>
          <w:numId w:val="1"/>
        </w:numPr>
        <w:rPr>
          <w:rFonts w:asciiTheme="minorHAnsi" w:hAnsiTheme="minorHAnsi"/>
          <w:color w:val="auto"/>
        </w:rPr>
      </w:pPr>
      <w:r w:rsidRPr="009656ED">
        <w:rPr>
          <w:rFonts w:asciiTheme="minorHAnsi" w:hAnsiTheme="minorHAnsi"/>
          <w:color w:val="auto"/>
        </w:rPr>
        <w:t xml:space="preserve">Safeguarding and Child Protection </w:t>
      </w:r>
    </w:p>
    <w:p w14:paraId="521EE1EB" w14:textId="77777777" w:rsidR="004D3D13" w:rsidRPr="009656ED" w:rsidRDefault="004D3D13" w:rsidP="004D3D13">
      <w:pPr>
        <w:pStyle w:val="Default"/>
        <w:numPr>
          <w:ilvl w:val="0"/>
          <w:numId w:val="1"/>
        </w:numPr>
        <w:rPr>
          <w:rFonts w:asciiTheme="minorHAnsi" w:hAnsiTheme="minorHAnsi"/>
          <w:color w:val="auto"/>
        </w:rPr>
      </w:pPr>
      <w:r w:rsidRPr="009656ED">
        <w:rPr>
          <w:rFonts w:asciiTheme="minorHAnsi" w:hAnsiTheme="minorHAnsi"/>
          <w:color w:val="auto"/>
        </w:rPr>
        <w:t xml:space="preserve">Maintenance of the School </w:t>
      </w:r>
    </w:p>
    <w:p w14:paraId="05CDE43E" w14:textId="77777777" w:rsidR="004D3D13" w:rsidRDefault="00B30259" w:rsidP="004D3D13">
      <w:pPr>
        <w:pStyle w:val="Default"/>
        <w:numPr>
          <w:ilvl w:val="0"/>
          <w:numId w:val="1"/>
        </w:numPr>
        <w:rPr>
          <w:rFonts w:asciiTheme="minorHAnsi" w:hAnsiTheme="minorHAnsi"/>
          <w:color w:val="auto"/>
        </w:rPr>
      </w:pPr>
      <w:r w:rsidRPr="009656ED">
        <w:rPr>
          <w:rFonts w:asciiTheme="minorHAnsi" w:hAnsiTheme="minorHAnsi"/>
          <w:color w:val="auto"/>
        </w:rPr>
        <w:t>Numerous school policies</w:t>
      </w:r>
    </w:p>
    <w:p w14:paraId="46B9D944" w14:textId="77777777" w:rsidR="00072156" w:rsidRPr="009656ED" w:rsidRDefault="00072156" w:rsidP="004D3D13">
      <w:pPr>
        <w:pStyle w:val="Default"/>
        <w:numPr>
          <w:ilvl w:val="0"/>
          <w:numId w:val="1"/>
        </w:numPr>
        <w:rPr>
          <w:rFonts w:asciiTheme="minorHAnsi" w:hAnsiTheme="minorHAnsi"/>
          <w:color w:val="auto"/>
        </w:rPr>
      </w:pPr>
      <w:r>
        <w:rPr>
          <w:rFonts w:asciiTheme="minorHAnsi" w:hAnsiTheme="minorHAnsi"/>
          <w:color w:val="auto"/>
        </w:rPr>
        <w:t>Area planning</w:t>
      </w:r>
    </w:p>
    <w:p w14:paraId="62D0EF20" w14:textId="77777777" w:rsidR="004D3D13" w:rsidRPr="009656ED" w:rsidRDefault="004D3D13" w:rsidP="004D3D13">
      <w:pPr>
        <w:pStyle w:val="Default"/>
        <w:rPr>
          <w:rFonts w:asciiTheme="minorHAnsi" w:hAnsiTheme="minorHAnsi"/>
          <w:color w:val="auto"/>
        </w:rPr>
      </w:pPr>
    </w:p>
    <w:p w14:paraId="04728E46" w14:textId="77777777" w:rsidR="004D3D13" w:rsidRPr="009656ED" w:rsidRDefault="004D3D13" w:rsidP="004D3D13">
      <w:pPr>
        <w:rPr>
          <w:rFonts w:cs="Times New Roman"/>
          <w:sz w:val="24"/>
          <w:szCs w:val="24"/>
        </w:rPr>
      </w:pPr>
      <w:r w:rsidRPr="009656ED">
        <w:rPr>
          <w:rFonts w:cs="Times New Roman"/>
          <w:sz w:val="24"/>
          <w:szCs w:val="24"/>
        </w:rPr>
        <w:t>The Governors wish, once again, to record their appreciation of work done by the teaching and support staff of the school to promote the academic achievement, safety and all-round personal development and well-being of all pupils enrolled at Upper Ballyboley Primary School.</w:t>
      </w:r>
    </w:p>
    <w:p w14:paraId="39C8B945" w14:textId="77777777" w:rsidR="004D3D13" w:rsidRPr="009656ED" w:rsidRDefault="004D3D13" w:rsidP="004D3D13">
      <w:pPr>
        <w:pStyle w:val="Default"/>
        <w:rPr>
          <w:rFonts w:asciiTheme="minorHAnsi" w:hAnsiTheme="minorHAnsi"/>
          <w:b/>
          <w:bCs/>
          <w:u w:val="single"/>
        </w:rPr>
      </w:pPr>
      <w:r w:rsidRPr="009656ED">
        <w:rPr>
          <w:rFonts w:asciiTheme="minorHAnsi" w:hAnsiTheme="minorHAnsi"/>
          <w:b/>
          <w:bCs/>
          <w:u w:val="single"/>
        </w:rPr>
        <w:t xml:space="preserve">Safeguarding / Child Protection </w:t>
      </w:r>
    </w:p>
    <w:p w14:paraId="64785B7D" w14:textId="77777777" w:rsidR="00780B1C" w:rsidRPr="009656ED" w:rsidRDefault="00780B1C" w:rsidP="004D3D13">
      <w:pPr>
        <w:pStyle w:val="Default"/>
        <w:rPr>
          <w:rFonts w:asciiTheme="minorHAnsi" w:hAnsiTheme="minorHAnsi"/>
          <w:u w:val="single"/>
        </w:rPr>
      </w:pPr>
    </w:p>
    <w:p w14:paraId="785AB8ED" w14:textId="77777777" w:rsidR="004D3D13" w:rsidRPr="009656ED" w:rsidRDefault="004D3D13" w:rsidP="004D3D13">
      <w:pPr>
        <w:pStyle w:val="Default"/>
        <w:rPr>
          <w:rFonts w:asciiTheme="minorHAnsi" w:hAnsiTheme="minorHAnsi"/>
        </w:rPr>
      </w:pPr>
      <w:r w:rsidRPr="009656ED">
        <w:rPr>
          <w:rFonts w:asciiTheme="minorHAnsi" w:hAnsiTheme="minorHAnsi"/>
        </w:rPr>
        <w:t>Under the guidance of our Designated Teacher for Child Protection, Mrs Martin</w:t>
      </w:r>
      <w:r w:rsidR="00251987" w:rsidRPr="009656ED">
        <w:rPr>
          <w:rFonts w:asciiTheme="minorHAnsi" w:hAnsiTheme="minorHAnsi"/>
        </w:rPr>
        <w:t xml:space="preserve">, </w:t>
      </w:r>
      <w:r w:rsidRPr="009656ED">
        <w:rPr>
          <w:rFonts w:asciiTheme="minorHAnsi" w:hAnsiTheme="minorHAnsi"/>
        </w:rPr>
        <w:t xml:space="preserve">the Board of Governors </w:t>
      </w:r>
      <w:r w:rsidR="00251987" w:rsidRPr="009656ED">
        <w:rPr>
          <w:rFonts w:asciiTheme="minorHAnsi" w:hAnsiTheme="minorHAnsi"/>
        </w:rPr>
        <w:t>Child Protection Officer</w:t>
      </w:r>
      <w:r w:rsidR="00690907" w:rsidRPr="009656ED">
        <w:rPr>
          <w:rFonts w:asciiTheme="minorHAnsi" w:hAnsiTheme="minorHAnsi"/>
        </w:rPr>
        <w:t xml:space="preserve"> </w:t>
      </w:r>
      <w:r w:rsidRPr="009656ED">
        <w:rPr>
          <w:rFonts w:asciiTheme="minorHAnsi" w:hAnsiTheme="minorHAnsi"/>
        </w:rPr>
        <w:t xml:space="preserve">ensured that the policy and practices for Child Protection fully adhered to the following guidance documents: </w:t>
      </w:r>
    </w:p>
    <w:p w14:paraId="4B75593A" w14:textId="668F9D25" w:rsidR="004D3D13" w:rsidRPr="00F95B8C" w:rsidRDefault="004D3D13" w:rsidP="004D3D13">
      <w:pPr>
        <w:pStyle w:val="Default"/>
        <w:numPr>
          <w:ilvl w:val="0"/>
          <w:numId w:val="2"/>
        </w:numPr>
        <w:spacing w:after="44"/>
        <w:rPr>
          <w:rFonts w:asciiTheme="minorHAnsi" w:hAnsiTheme="minorHAnsi"/>
        </w:rPr>
      </w:pPr>
      <w:r w:rsidRPr="009656ED">
        <w:rPr>
          <w:rFonts w:asciiTheme="minorHAnsi" w:hAnsiTheme="minorHAnsi"/>
          <w:iCs/>
        </w:rPr>
        <w:t xml:space="preserve">DENI 1999 Pastoral Care in Schools - Child Protection </w:t>
      </w:r>
    </w:p>
    <w:p w14:paraId="2E8C79E5" w14:textId="6E98F8A2" w:rsidR="00F95B8C" w:rsidRPr="009656ED" w:rsidRDefault="00F95B8C" w:rsidP="004D3D13">
      <w:pPr>
        <w:pStyle w:val="Default"/>
        <w:numPr>
          <w:ilvl w:val="0"/>
          <w:numId w:val="2"/>
        </w:numPr>
        <w:spacing w:after="44"/>
        <w:rPr>
          <w:rFonts w:asciiTheme="minorHAnsi" w:hAnsiTheme="minorHAnsi"/>
        </w:rPr>
      </w:pPr>
      <w:r>
        <w:rPr>
          <w:rFonts w:asciiTheme="minorHAnsi" w:hAnsiTheme="minorHAnsi"/>
          <w:iCs/>
        </w:rPr>
        <w:t>DENI Safeguarding and Child Protection in Schools (2019)</w:t>
      </w:r>
    </w:p>
    <w:p w14:paraId="6FECED18" w14:textId="77777777" w:rsidR="004D3D13" w:rsidRPr="009656ED" w:rsidRDefault="004D3D13" w:rsidP="004D3D13">
      <w:pPr>
        <w:pStyle w:val="Default"/>
        <w:numPr>
          <w:ilvl w:val="0"/>
          <w:numId w:val="2"/>
        </w:numPr>
        <w:spacing w:after="44"/>
        <w:rPr>
          <w:rFonts w:asciiTheme="minorHAnsi" w:hAnsiTheme="minorHAnsi"/>
        </w:rPr>
      </w:pPr>
      <w:r w:rsidRPr="009656ED">
        <w:rPr>
          <w:rFonts w:asciiTheme="minorHAnsi" w:hAnsiTheme="minorHAnsi"/>
          <w:iCs/>
        </w:rPr>
        <w:t xml:space="preserve">DHSSPS </w:t>
      </w:r>
      <w:r w:rsidR="00FF6780">
        <w:rPr>
          <w:rFonts w:asciiTheme="minorHAnsi" w:hAnsiTheme="minorHAnsi"/>
          <w:iCs/>
        </w:rPr>
        <w:t>2003 Co-operating to Safeguard (</w:t>
      </w:r>
      <w:r w:rsidRPr="009656ED">
        <w:rPr>
          <w:rFonts w:asciiTheme="minorHAnsi" w:hAnsiTheme="minorHAnsi"/>
          <w:iCs/>
        </w:rPr>
        <w:t xml:space="preserve">Health) </w:t>
      </w:r>
    </w:p>
    <w:p w14:paraId="045F2CBA" w14:textId="1AF94461" w:rsidR="00DA7F09" w:rsidRPr="00F753FD" w:rsidRDefault="004D3D13" w:rsidP="00DA7F09">
      <w:pPr>
        <w:pStyle w:val="Default"/>
        <w:numPr>
          <w:ilvl w:val="0"/>
          <w:numId w:val="2"/>
        </w:numPr>
        <w:rPr>
          <w:rFonts w:asciiTheme="minorHAnsi" w:hAnsiTheme="minorHAnsi"/>
        </w:rPr>
      </w:pPr>
      <w:r w:rsidRPr="009656ED">
        <w:rPr>
          <w:rFonts w:asciiTheme="minorHAnsi" w:hAnsiTheme="minorHAnsi"/>
          <w:iCs/>
        </w:rPr>
        <w:t>2005 Area Child Protection Committee’s Regional Policy and Procedures</w:t>
      </w:r>
    </w:p>
    <w:p w14:paraId="524386A7" w14:textId="77777777" w:rsidR="00D16227" w:rsidRPr="009656ED" w:rsidRDefault="00DA7F09" w:rsidP="00D16227">
      <w:pPr>
        <w:spacing w:line="240" w:lineRule="auto"/>
        <w:rPr>
          <w:rFonts w:cs="Times New Roman"/>
          <w:b/>
          <w:sz w:val="24"/>
          <w:szCs w:val="24"/>
          <w:u w:val="single"/>
        </w:rPr>
      </w:pPr>
      <w:r w:rsidRPr="009656ED">
        <w:rPr>
          <w:rFonts w:cs="Times New Roman"/>
          <w:b/>
          <w:sz w:val="24"/>
          <w:szCs w:val="24"/>
          <w:u w:val="single"/>
        </w:rPr>
        <w:lastRenderedPageBreak/>
        <w:t>Special Educational Needs</w:t>
      </w:r>
      <w:r w:rsidR="00D16227" w:rsidRPr="009656ED">
        <w:rPr>
          <w:rFonts w:cs="Times New Roman"/>
          <w:b/>
          <w:sz w:val="24"/>
          <w:szCs w:val="24"/>
          <w:u w:val="single"/>
        </w:rPr>
        <w:t>:</w:t>
      </w:r>
      <w:r w:rsidRPr="009656ED">
        <w:rPr>
          <w:rFonts w:cs="Times New Roman"/>
          <w:b/>
          <w:sz w:val="24"/>
          <w:szCs w:val="24"/>
          <w:u w:val="single"/>
        </w:rPr>
        <w:t xml:space="preserve"> </w:t>
      </w:r>
    </w:p>
    <w:p w14:paraId="03919F85" w14:textId="77777777" w:rsidR="00DA7F09" w:rsidRPr="009656ED" w:rsidRDefault="00DA7F09" w:rsidP="00D16227">
      <w:pPr>
        <w:spacing w:line="240" w:lineRule="auto"/>
        <w:rPr>
          <w:rFonts w:cs="Times New Roman"/>
          <w:sz w:val="24"/>
          <w:szCs w:val="24"/>
        </w:rPr>
      </w:pPr>
      <w:r w:rsidRPr="009656ED">
        <w:rPr>
          <w:rFonts w:cs="Times New Roman"/>
          <w:sz w:val="24"/>
          <w:szCs w:val="24"/>
        </w:rPr>
        <w:t>Upper Ballyboley Primary School staff are committed to providing equal access for all our pupils to a broad and balanced curriculum including the Northern Ireland Curriculum.  We recognize that some pupils during their school career may have special educational needs and/or a disability.  In the interests of these children we will endeavour to make every reasonable arrangement to provide for their individual needs.</w:t>
      </w:r>
    </w:p>
    <w:p w14:paraId="04A1658C" w14:textId="7D873E9B" w:rsidR="00DA7F09" w:rsidRDefault="001329B6" w:rsidP="00DA7F09">
      <w:pPr>
        <w:autoSpaceDE w:val="0"/>
        <w:autoSpaceDN w:val="0"/>
        <w:adjustRightInd w:val="0"/>
        <w:spacing w:after="0" w:line="240" w:lineRule="auto"/>
        <w:rPr>
          <w:rFonts w:cs="Times New Roman"/>
          <w:sz w:val="24"/>
          <w:szCs w:val="24"/>
        </w:rPr>
      </w:pPr>
      <w:r w:rsidRPr="009656ED">
        <w:rPr>
          <w:rFonts w:cs="Times New Roman"/>
          <w:sz w:val="24"/>
          <w:szCs w:val="24"/>
        </w:rPr>
        <w:t>This year</w:t>
      </w:r>
      <w:r w:rsidR="00535957">
        <w:rPr>
          <w:rFonts w:cs="Times New Roman"/>
          <w:sz w:val="24"/>
          <w:szCs w:val="24"/>
        </w:rPr>
        <w:t>’</w:t>
      </w:r>
      <w:r w:rsidR="00DA7F09" w:rsidRPr="009656ED">
        <w:rPr>
          <w:rFonts w:cs="Times New Roman"/>
          <w:sz w:val="24"/>
          <w:szCs w:val="24"/>
        </w:rPr>
        <w:t>s in</w:t>
      </w:r>
      <w:r w:rsidRPr="009656ED">
        <w:rPr>
          <w:rFonts w:cs="Times New Roman"/>
          <w:sz w:val="24"/>
          <w:szCs w:val="24"/>
        </w:rPr>
        <w:t>-</w:t>
      </w:r>
      <w:r w:rsidR="00DA7F09" w:rsidRPr="009656ED">
        <w:rPr>
          <w:rFonts w:cs="Times New Roman"/>
          <w:sz w:val="24"/>
          <w:szCs w:val="24"/>
        </w:rPr>
        <w:t xml:space="preserve"> take did not require the Board of </w:t>
      </w:r>
      <w:r w:rsidRPr="009656ED">
        <w:rPr>
          <w:rFonts w:cs="Times New Roman"/>
          <w:sz w:val="24"/>
          <w:szCs w:val="24"/>
        </w:rPr>
        <w:t>G</w:t>
      </w:r>
      <w:r w:rsidR="00DA7F09" w:rsidRPr="009656ED">
        <w:rPr>
          <w:rFonts w:cs="Times New Roman"/>
          <w:sz w:val="24"/>
          <w:szCs w:val="24"/>
        </w:rPr>
        <w:t xml:space="preserve">overnors to make arrangements or adapt facilities for any child with special educational needs (SEN) or </w:t>
      </w:r>
      <w:r w:rsidR="00056EBD" w:rsidRPr="009656ED">
        <w:rPr>
          <w:rFonts w:cs="Times New Roman"/>
          <w:sz w:val="24"/>
          <w:szCs w:val="24"/>
        </w:rPr>
        <w:t>disabilities</w:t>
      </w:r>
      <w:r w:rsidR="00DA7F09" w:rsidRPr="009656ED">
        <w:rPr>
          <w:rFonts w:cs="Times New Roman"/>
          <w:sz w:val="24"/>
          <w:szCs w:val="24"/>
        </w:rPr>
        <w:t xml:space="preserve"> including any changes or adaption to the admission arrangements. </w:t>
      </w:r>
      <w:r w:rsidR="00056EBD" w:rsidRPr="009656ED">
        <w:rPr>
          <w:rFonts w:cs="Times New Roman"/>
          <w:sz w:val="24"/>
          <w:szCs w:val="24"/>
        </w:rPr>
        <w:t xml:space="preserve">Our </w:t>
      </w:r>
      <w:r w:rsidR="00DA7F09" w:rsidRPr="009656ED">
        <w:rPr>
          <w:rFonts w:cs="Times New Roman"/>
          <w:sz w:val="24"/>
          <w:szCs w:val="24"/>
        </w:rPr>
        <w:t xml:space="preserve">arrangements have been agreed by the </w:t>
      </w:r>
      <w:r w:rsidRPr="009656ED">
        <w:rPr>
          <w:rFonts w:cs="Times New Roman"/>
          <w:sz w:val="24"/>
          <w:szCs w:val="24"/>
        </w:rPr>
        <w:t>G</w:t>
      </w:r>
      <w:r w:rsidR="00DA7F09" w:rsidRPr="009656ED">
        <w:rPr>
          <w:rFonts w:cs="Times New Roman"/>
          <w:sz w:val="24"/>
          <w:szCs w:val="24"/>
        </w:rPr>
        <w:t>overnors to ensure that pupils with special educational needs or disabilities are treated no less favourably than other pupils.</w:t>
      </w:r>
    </w:p>
    <w:p w14:paraId="4879C5E8" w14:textId="02AA2A07" w:rsidR="00F95B8C" w:rsidRDefault="00F95B8C" w:rsidP="00DA7F09">
      <w:pPr>
        <w:autoSpaceDE w:val="0"/>
        <w:autoSpaceDN w:val="0"/>
        <w:adjustRightInd w:val="0"/>
        <w:spacing w:after="0" w:line="240" w:lineRule="auto"/>
        <w:rPr>
          <w:rFonts w:cs="Times New Roman"/>
          <w:sz w:val="24"/>
          <w:szCs w:val="24"/>
        </w:rPr>
      </w:pPr>
    </w:p>
    <w:p w14:paraId="665A33C0" w14:textId="54E4923B" w:rsidR="00956F07" w:rsidRPr="00956F07" w:rsidRDefault="00F95B8C" w:rsidP="00956F07">
      <w:pPr>
        <w:spacing w:line="240" w:lineRule="auto"/>
        <w:rPr>
          <w:rFonts w:cs="Times New Roman"/>
          <w:b/>
          <w:sz w:val="24"/>
          <w:szCs w:val="24"/>
          <w:u w:val="single"/>
        </w:rPr>
      </w:pPr>
      <w:r w:rsidRPr="009656ED">
        <w:rPr>
          <w:rFonts w:cs="Times New Roman"/>
          <w:b/>
          <w:sz w:val="24"/>
          <w:szCs w:val="24"/>
          <w:u w:val="single"/>
        </w:rPr>
        <w:t>Special Educational Needs</w:t>
      </w:r>
      <w:r>
        <w:rPr>
          <w:rFonts w:cs="Times New Roman"/>
          <w:b/>
          <w:sz w:val="24"/>
          <w:szCs w:val="24"/>
          <w:u w:val="single"/>
        </w:rPr>
        <w:t xml:space="preserve"> Coordinator’s </w:t>
      </w:r>
      <w:r w:rsidR="000471CD">
        <w:rPr>
          <w:rFonts w:cs="Times New Roman"/>
          <w:b/>
          <w:sz w:val="24"/>
          <w:szCs w:val="24"/>
          <w:u w:val="single"/>
        </w:rPr>
        <w:t>comments:</w:t>
      </w:r>
    </w:p>
    <w:p w14:paraId="43CF18CB" w14:textId="77777777" w:rsidR="00956F07" w:rsidRPr="00956F07" w:rsidRDefault="00956F07" w:rsidP="00956F07">
      <w:pPr>
        <w:pStyle w:val="ListParagraph"/>
        <w:numPr>
          <w:ilvl w:val="0"/>
          <w:numId w:val="5"/>
        </w:numPr>
        <w:spacing w:after="160" w:line="259" w:lineRule="auto"/>
        <w:rPr>
          <w:rFonts w:cstheme="minorHAnsi"/>
          <w:sz w:val="24"/>
        </w:rPr>
      </w:pPr>
      <w:r w:rsidRPr="00956F07">
        <w:rPr>
          <w:rFonts w:cstheme="minorHAnsi"/>
          <w:sz w:val="24"/>
        </w:rPr>
        <w:t>Throughout the year the SENCO and the Principal attended all relevant training as provided by the Education Authority.  The information gained from these courses was shared with the rest of the staff on staff training days and at staff meetings.</w:t>
      </w:r>
    </w:p>
    <w:p w14:paraId="7AF6EFF2" w14:textId="77777777" w:rsidR="00956F07" w:rsidRPr="00956F07" w:rsidRDefault="00956F07" w:rsidP="00956F07">
      <w:pPr>
        <w:pStyle w:val="ListParagraph"/>
        <w:numPr>
          <w:ilvl w:val="0"/>
          <w:numId w:val="5"/>
        </w:numPr>
        <w:spacing w:after="160" w:line="259" w:lineRule="auto"/>
        <w:rPr>
          <w:rFonts w:cstheme="minorHAnsi"/>
          <w:sz w:val="24"/>
        </w:rPr>
      </w:pPr>
      <w:r w:rsidRPr="00956F07">
        <w:rPr>
          <w:rFonts w:cstheme="minorHAnsi"/>
          <w:sz w:val="24"/>
        </w:rPr>
        <w:t xml:space="preserve">As a staff we aim to identify the educational and welfare needs of each child at the earliest opportunity to ensure early intervention and cater for them accordingly.  </w:t>
      </w:r>
    </w:p>
    <w:p w14:paraId="6E600CB3" w14:textId="77F0DBE0" w:rsidR="00956F07" w:rsidRPr="00956F07" w:rsidRDefault="00956F07" w:rsidP="00956F07">
      <w:pPr>
        <w:pStyle w:val="ListParagraph"/>
        <w:numPr>
          <w:ilvl w:val="0"/>
          <w:numId w:val="5"/>
        </w:numPr>
        <w:spacing w:after="160" w:line="259" w:lineRule="auto"/>
        <w:rPr>
          <w:rFonts w:cstheme="minorHAnsi"/>
          <w:sz w:val="24"/>
        </w:rPr>
      </w:pPr>
      <w:r w:rsidRPr="00956F07">
        <w:rPr>
          <w:rFonts w:cstheme="minorHAnsi"/>
          <w:sz w:val="24"/>
        </w:rPr>
        <w:t>Once identified the educational needs of each child is catered for by his/her class teacher through differentiation i</w:t>
      </w:r>
      <w:r w:rsidR="00342260">
        <w:rPr>
          <w:rFonts w:cstheme="minorHAnsi"/>
          <w:sz w:val="24"/>
        </w:rPr>
        <w:t>.</w:t>
      </w:r>
      <w:r w:rsidRPr="00956F07">
        <w:rPr>
          <w:rFonts w:cstheme="minorHAnsi"/>
          <w:sz w:val="24"/>
        </w:rPr>
        <w:t>e</w:t>
      </w:r>
      <w:r w:rsidR="00342260">
        <w:rPr>
          <w:rFonts w:cstheme="minorHAnsi"/>
          <w:sz w:val="24"/>
        </w:rPr>
        <w:t>.</w:t>
      </w:r>
      <w:r w:rsidRPr="00956F07">
        <w:rPr>
          <w:rFonts w:cstheme="minorHAnsi"/>
          <w:sz w:val="24"/>
        </w:rPr>
        <w:t xml:space="preserve"> group and individual teaching, in-class support and if appropriate, through withdrawal for further specialised learning opportunities/intervention and/or additional support from appropriate agencies.</w:t>
      </w:r>
    </w:p>
    <w:p w14:paraId="75D41D8B" w14:textId="77777777" w:rsidR="00956F07" w:rsidRPr="00956F07" w:rsidRDefault="00956F07" w:rsidP="00956F07">
      <w:pPr>
        <w:pStyle w:val="ListParagraph"/>
        <w:numPr>
          <w:ilvl w:val="0"/>
          <w:numId w:val="5"/>
        </w:numPr>
        <w:spacing w:after="160" w:line="259" w:lineRule="auto"/>
        <w:rPr>
          <w:rFonts w:cstheme="minorHAnsi"/>
          <w:sz w:val="24"/>
        </w:rPr>
      </w:pPr>
      <w:r w:rsidRPr="00956F07">
        <w:rPr>
          <w:rFonts w:cstheme="minorHAnsi"/>
          <w:sz w:val="24"/>
        </w:rPr>
        <w:t>Where appropriate, an Individual Education Plan (IEP) will be drawn up for a child in collaboration with all relevant bodies.</w:t>
      </w:r>
    </w:p>
    <w:p w14:paraId="192BB22B" w14:textId="77777777" w:rsidR="004177B1" w:rsidRPr="009656ED" w:rsidRDefault="004177B1" w:rsidP="004177B1">
      <w:pPr>
        <w:pStyle w:val="Default"/>
        <w:rPr>
          <w:rFonts w:asciiTheme="minorHAnsi" w:hAnsiTheme="minorHAnsi"/>
          <w:u w:val="single"/>
        </w:rPr>
      </w:pPr>
      <w:r w:rsidRPr="009656ED">
        <w:rPr>
          <w:rFonts w:asciiTheme="minorHAnsi" w:hAnsiTheme="minorHAnsi"/>
          <w:b/>
          <w:bCs/>
          <w:u w:val="single"/>
        </w:rPr>
        <w:t xml:space="preserve">Arrangements made for the security of the pupils, staff and school premises: </w:t>
      </w:r>
    </w:p>
    <w:p w14:paraId="3C5EED98" w14:textId="77777777" w:rsidR="004177B1" w:rsidRPr="009656ED" w:rsidRDefault="004177B1" w:rsidP="004177B1">
      <w:pPr>
        <w:pStyle w:val="Default"/>
        <w:rPr>
          <w:rFonts w:asciiTheme="minorHAnsi" w:hAnsiTheme="minorHAnsi"/>
        </w:rPr>
      </w:pPr>
      <w:r w:rsidRPr="009656ED">
        <w:rPr>
          <w:rFonts w:asciiTheme="minorHAnsi" w:hAnsiTheme="minorHAnsi"/>
        </w:rPr>
        <w:t xml:space="preserve">The Board of Governors take the safety and security of pupils, staff and school premises very seriously and undertake this responsibility in a thorough and professional manner. </w:t>
      </w:r>
    </w:p>
    <w:p w14:paraId="20CDAF1F" w14:textId="77777777" w:rsidR="004177B1" w:rsidRPr="009656ED" w:rsidRDefault="004177B1" w:rsidP="004177B1">
      <w:pPr>
        <w:pStyle w:val="Default"/>
        <w:rPr>
          <w:rFonts w:asciiTheme="minorHAnsi" w:hAnsiTheme="minorHAnsi"/>
        </w:rPr>
      </w:pPr>
      <w:r w:rsidRPr="009656ED">
        <w:rPr>
          <w:rFonts w:asciiTheme="minorHAnsi" w:hAnsiTheme="minorHAnsi"/>
        </w:rPr>
        <w:t xml:space="preserve">All aspects of security conform to guidelines and advice as received from </w:t>
      </w:r>
      <w:r w:rsidR="00B75B05" w:rsidRPr="009656ED">
        <w:rPr>
          <w:rFonts w:asciiTheme="minorHAnsi" w:hAnsiTheme="minorHAnsi"/>
        </w:rPr>
        <w:t xml:space="preserve">EA </w:t>
      </w:r>
      <w:r w:rsidRPr="009656ED">
        <w:rPr>
          <w:rFonts w:asciiTheme="minorHAnsi" w:hAnsiTheme="minorHAnsi"/>
        </w:rPr>
        <w:t xml:space="preserve">Health and Safety Guidance. The Board of Governors have in place procedures and protocols for the following specific issues: </w:t>
      </w:r>
    </w:p>
    <w:p w14:paraId="0DC3F602" w14:textId="77777777" w:rsidR="004177B1" w:rsidRPr="009656ED" w:rsidRDefault="004177B1" w:rsidP="004177B1">
      <w:pPr>
        <w:pStyle w:val="Default"/>
        <w:rPr>
          <w:rFonts w:asciiTheme="minorHAnsi" w:hAnsiTheme="minorHAnsi"/>
        </w:rPr>
      </w:pPr>
    </w:p>
    <w:p w14:paraId="31C1519E" w14:textId="2432066B" w:rsidR="004177B1" w:rsidRPr="009656ED" w:rsidRDefault="004177B1" w:rsidP="004177B1">
      <w:pPr>
        <w:pStyle w:val="Default"/>
        <w:numPr>
          <w:ilvl w:val="0"/>
          <w:numId w:val="3"/>
        </w:numPr>
        <w:spacing w:after="44"/>
        <w:rPr>
          <w:rFonts w:asciiTheme="minorHAnsi" w:hAnsiTheme="minorHAnsi"/>
        </w:rPr>
      </w:pPr>
      <w:r w:rsidRPr="009656ED">
        <w:rPr>
          <w:rFonts w:asciiTheme="minorHAnsi" w:hAnsiTheme="minorHAnsi"/>
          <w:iCs/>
        </w:rPr>
        <w:t>Door and entry access contro</w:t>
      </w:r>
      <w:r w:rsidR="00F95B8C">
        <w:rPr>
          <w:rFonts w:asciiTheme="minorHAnsi" w:hAnsiTheme="minorHAnsi"/>
          <w:iCs/>
        </w:rPr>
        <w:t>l</w:t>
      </w:r>
      <w:r w:rsidR="00B75B05" w:rsidRPr="009656ED">
        <w:rPr>
          <w:rFonts w:asciiTheme="minorHAnsi" w:hAnsiTheme="minorHAnsi"/>
          <w:iCs/>
        </w:rPr>
        <w:t>.</w:t>
      </w:r>
    </w:p>
    <w:p w14:paraId="6064D84A" w14:textId="3CFEEE56" w:rsidR="004177B1" w:rsidRPr="009656ED" w:rsidRDefault="004177B1" w:rsidP="004177B1">
      <w:pPr>
        <w:pStyle w:val="Default"/>
        <w:numPr>
          <w:ilvl w:val="0"/>
          <w:numId w:val="3"/>
        </w:numPr>
        <w:spacing w:after="44"/>
        <w:rPr>
          <w:rFonts w:asciiTheme="minorHAnsi" w:hAnsiTheme="minorHAnsi"/>
        </w:rPr>
      </w:pPr>
      <w:r w:rsidRPr="009656ED">
        <w:rPr>
          <w:rFonts w:asciiTheme="minorHAnsi" w:hAnsiTheme="minorHAnsi"/>
          <w:iCs/>
        </w:rPr>
        <w:t>Premises / site video recording</w:t>
      </w:r>
      <w:r w:rsidR="00B75B05" w:rsidRPr="009656ED">
        <w:rPr>
          <w:rFonts w:asciiTheme="minorHAnsi" w:hAnsiTheme="minorHAnsi"/>
          <w:iCs/>
        </w:rPr>
        <w:t>.</w:t>
      </w:r>
    </w:p>
    <w:p w14:paraId="17CA6A13" w14:textId="795D11EA" w:rsidR="004177B1" w:rsidRPr="009656ED" w:rsidRDefault="004177B1" w:rsidP="004177B1">
      <w:pPr>
        <w:pStyle w:val="Default"/>
        <w:numPr>
          <w:ilvl w:val="0"/>
          <w:numId w:val="3"/>
        </w:numPr>
        <w:spacing w:after="44"/>
        <w:rPr>
          <w:rFonts w:asciiTheme="minorHAnsi" w:hAnsiTheme="minorHAnsi"/>
        </w:rPr>
      </w:pPr>
      <w:r w:rsidRPr="009656ED">
        <w:rPr>
          <w:rFonts w:asciiTheme="minorHAnsi" w:hAnsiTheme="minorHAnsi"/>
          <w:iCs/>
        </w:rPr>
        <w:t>Fire an</w:t>
      </w:r>
      <w:r w:rsidR="00B75B05" w:rsidRPr="009656ED">
        <w:rPr>
          <w:rFonts w:asciiTheme="minorHAnsi" w:hAnsiTheme="minorHAnsi"/>
          <w:iCs/>
        </w:rPr>
        <w:t>d Evacuation Procedure</w:t>
      </w:r>
      <w:r w:rsidR="00F95B8C">
        <w:rPr>
          <w:rFonts w:asciiTheme="minorHAnsi" w:hAnsiTheme="minorHAnsi"/>
          <w:iCs/>
        </w:rPr>
        <w:t>s</w:t>
      </w:r>
      <w:r w:rsidR="00B75B05" w:rsidRPr="009656ED">
        <w:rPr>
          <w:rFonts w:asciiTheme="minorHAnsi" w:hAnsiTheme="minorHAnsi"/>
          <w:iCs/>
        </w:rPr>
        <w:t>.</w:t>
      </w:r>
    </w:p>
    <w:p w14:paraId="4B54108D" w14:textId="5F4DE5EE" w:rsidR="004177B1" w:rsidRPr="009656ED" w:rsidRDefault="004177B1" w:rsidP="004177B1">
      <w:pPr>
        <w:pStyle w:val="Default"/>
        <w:numPr>
          <w:ilvl w:val="0"/>
          <w:numId w:val="3"/>
        </w:numPr>
        <w:spacing w:after="44"/>
        <w:rPr>
          <w:rFonts w:asciiTheme="minorHAnsi" w:hAnsiTheme="minorHAnsi"/>
        </w:rPr>
      </w:pPr>
      <w:r w:rsidRPr="009656ED">
        <w:rPr>
          <w:rFonts w:asciiTheme="minorHAnsi" w:hAnsiTheme="minorHAnsi"/>
          <w:iCs/>
        </w:rPr>
        <w:t>Portable Appliance</w:t>
      </w:r>
      <w:r w:rsidR="00B75B05" w:rsidRPr="009656ED">
        <w:rPr>
          <w:rFonts w:asciiTheme="minorHAnsi" w:hAnsiTheme="minorHAnsi"/>
          <w:iCs/>
        </w:rPr>
        <w:t xml:space="preserve"> Testing.</w:t>
      </w:r>
    </w:p>
    <w:p w14:paraId="3FA56186" w14:textId="4A7AC2F0" w:rsidR="00DA7F09" w:rsidRPr="009656ED" w:rsidRDefault="00DA7F09" w:rsidP="00DA7F09">
      <w:pPr>
        <w:pStyle w:val="Default"/>
        <w:numPr>
          <w:ilvl w:val="0"/>
          <w:numId w:val="3"/>
        </w:numPr>
        <w:spacing w:after="47"/>
        <w:rPr>
          <w:rFonts w:asciiTheme="minorHAnsi" w:hAnsiTheme="minorHAnsi"/>
        </w:rPr>
      </w:pPr>
      <w:r w:rsidRPr="009656ED">
        <w:rPr>
          <w:rFonts w:asciiTheme="minorHAnsi" w:hAnsiTheme="minorHAnsi"/>
        </w:rPr>
        <w:t>Child Protection Tra</w:t>
      </w:r>
      <w:r w:rsidR="00B75B05" w:rsidRPr="009656ED">
        <w:rPr>
          <w:rFonts w:asciiTheme="minorHAnsi" w:hAnsiTheme="minorHAnsi"/>
        </w:rPr>
        <w:t>ining for all staff.</w:t>
      </w:r>
    </w:p>
    <w:p w14:paraId="469B3855" w14:textId="77777777" w:rsidR="00DA7F09" w:rsidRPr="009656ED" w:rsidRDefault="00DA7F09" w:rsidP="00DA7F09">
      <w:pPr>
        <w:pStyle w:val="Default"/>
        <w:numPr>
          <w:ilvl w:val="0"/>
          <w:numId w:val="3"/>
        </w:numPr>
        <w:spacing w:after="47"/>
        <w:rPr>
          <w:rFonts w:asciiTheme="minorHAnsi" w:hAnsiTheme="minorHAnsi"/>
        </w:rPr>
      </w:pPr>
      <w:r w:rsidRPr="009656ED">
        <w:rPr>
          <w:rFonts w:asciiTheme="minorHAnsi" w:hAnsiTheme="minorHAnsi"/>
        </w:rPr>
        <w:t>Child Protection Training for</w:t>
      </w:r>
      <w:r w:rsidR="00B30259" w:rsidRPr="009656ED">
        <w:rPr>
          <w:rFonts w:asciiTheme="minorHAnsi" w:hAnsiTheme="minorHAnsi"/>
        </w:rPr>
        <w:t xml:space="preserve"> Chairperson of the BOG,</w:t>
      </w:r>
      <w:r w:rsidRPr="009656ED">
        <w:rPr>
          <w:rFonts w:asciiTheme="minorHAnsi" w:hAnsiTheme="minorHAnsi"/>
        </w:rPr>
        <w:t xml:space="preserve"> Designated Teacher and Deputy Designated Teacher. </w:t>
      </w:r>
    </w:p>
    <w:p w14:paraId="4BCCE8E0" w14:textId="77777777" w:rsidR="00DA7F09" w:rsidRPr="009656ED" w:rsidRDefault="00DA7F09" w:rsidP="00DA7F09">
      <w:pPr>
        <w:pStyle w:val="Default"/>
        <w:numPr>
          <w:ilvl w:val="0"/>
          <w:numId w:val="3"/>
        </w:numPr>
        <w:rPr>
          <w:rFonts w:asciiTheme="minorHAnsi" w:hAnsiTheme="minorHAnsi"/>
        </w:rPr>
      </w:pPr>
      <w:r w:rsidRPr="009656ED">
        <w:rPr>
          <w:rFonts w:asciiTheme="minorHAnsi" w:hAnsiTheme="minorHAnsi"/>
        </w:rPr>
        <w:t xml:space="preserve">Criminal Record Checks completed for all volunteers and staff. </w:t>
      </w:r>
    </w:p>
    <w:p w14:paraId="0F0EA49B" w14:textId="77777777" w:rsidR="009656ED" w:rsidRPr="009656ED" w:rsidRDefault="009656ED" w:rsidP="009656ED">
      <w:pPr>
        <w:pStyle w:val="Default"/>
        <w:ind w:left="720"/>
        <w:rPr>
          <w:rFonts w:asciiTheme="minorHAnsi" w:hAnsiTheme="minorHAnsi"/>
        </w:rPr>
      </w:pPr>
    </w:p>
    <w:p w14:paraId="1D6BC865" w14:textId="77777777" w:rsidR="00FF41AF" w:rsidRDefault="00FF41AF" w:rsidP="009656ED">
      <w:pPr>
        <w:ind w:left="360"/>
        <w:rPr>
          <w:b/>
          <w:color w:val="FF0000"/>
          <w:sz w:val="24"/>
          <w:szCs w:val="24"/>
        </w:rPr>
      </w:pPr>
    </w:p>
    <w:p w14:paraId="3FCD8FDF" w14:textId="7FDB5C2B" w:rsidR="009656ED" w:rsidRPr="000471CD" w:rsidRDefault="009656ED" w:rsidP="009656ED">
      <w:pPr>
        <w:ind w:left="360"/>
        <w:rPr>
          <w:b/>
          <w:color w:val="FF0000"/>
          <w:sz w:val="24"/>
          <w:szCs w:val="24"/>
        </w:rPr>
      </w:pPr>
      <w:r w:rsidRPr="000471CD">
        <w:rPr>
          <w:b/>
          <w:color w:val="FF0000"/>
          <w:sz w:val="24"/>
          <w:szCs w:val="24"/>
        </w:rPr>
        <w:lastRenderedPageBreak/>
        <w:t>Sporting Success</w:t>
      </w:r>
    </w:p>
    <w:p w14:paraId="4C153561" w14:textId="35C5FE16" w:rsidR="009656ED" w:rsidRPr="000471CD" w:rsidRDefault="00CC7F34" w:rsidP="009656ED">
      <w:pPr>
        <w:pStyle w:val="ListParagraph"/>
        <w:numPr>
          <w:ilvl w:val="0"/>
          <w:numId w:val="3"/>
        </w:numPr>
        <w:rPr>
          <w:color w:val="FF0000"/>
          <w:sz w:val="24"/>
          <w:szCs w:val="24"/>
        </w:rPr>
      </w:pPr>
      <w:r w:rsidRPr="000471CD">
        <w:rPr>
          <w:color w:val="FF0000"/>
          <w:sz w:val="24"/>
          <w:szCs w:val="24"/>
        </w:rPr>
        <w:t>Our school won</w:t>
      </w:r>
      <w:r w:rsidR="009656ED" w:rsidRPr="000471CD">
        <w:rPr>
          <w:color w:val="FF0000"/>
          <w:sz w:val="24"/>
          <w:szCs w:val="24"/>
        </w:rPr>
        <w:t xml:space="preserve"> both the Ballyclare Small Schools</w:t>
      </w:r>
      <w:r w:rsidR="00935F87" w:rsidRPr="000471CD">
        <w:rPr>
          <w:color w:val="FF0000"/>
          <w:sz w:val="24"/>
          <w:szCs w:val="24"/>
        </w:rPr>
        <w:t xml:space="preserve"> Football</w:t>
      </w:r>
      <w:r w:rsidR="009656ED" w:rsidRPr="000471CD">
        <w:rPr>
          <w:color w:val="FF0000"/>
          <w:sz w:val="24"/>
          <w:szCs w:val="24"/>
        </w:rPr>
        <w:t xml:space="preserve"> Cup and the </w:t>
      </w:r>
      <w:r w:rsidR="00F95B8C" w:rsidRPr="000471CD">
        <w:rPr>
          <w:color w:val="FF0000"/>
          <w:sz w:val="24"/>
          <w:szCs w:val="24"/>
        </w:rPr>
        <w:t xml:space="preserve">Ballyclare </w:t>
      </w:r>
      <w:r w:rsidR="009656ED" w:rsidRPr="000471CD">
        <w:rPr>
          <w:color w:val="FF0000"/>
          <w:sz w:val="24"/>
          <w:szCs w:val="24"/>
        </w:rPr>
        <w:t>Small School</w:t>
      </w:r>
      <w:r w:rsidR="00F95B8C" w:rsidRPr="000471CD">
        <w:rPr>
          <w:color w:val="FF0000"/>
          <w:sz w:val="24"/>
          <w:szCs w:val="24"/>
        </w:rPr>
        <w:t xml:space="preserve"> Hockey Cup.</w:t>
      </w:r>
    </w:p>
    <w:p w14:paraId="64AD9C22" w14:textId="77777777" w:rsidR="009656ED" w:rsidRPr="009656ED" w:rsidRDefault="009656ED" w:rsidP="009656ED">
      <w:pPr>
        <w:ind w:left="360"/>
        <w:rPr>
          <w:b/>
          <w:sz w:val="24"/>
          <w:szCs w:val="24"/>
        </w:rPr>
      </w:pPr>
      <w:r w:rsidRPr="009656ED">
        <w:rPr>
          <w:b/>
          <w:sz w:val="24"/>
          <w:szCs w:val="24"/>
        </w:rPr>
        <w:t>Other awards</w:t>
      </w:r>
    </w:p>
    <w:p w14:paraId="734BB2A5" w14:textId="77777777" w:rsidR="009656ED" w:rsidRPr="009656ED" w:rsidRDefault="009656ED" w:rsidP="009656ED">
      <w:pPr>
        <w:pStyle w:val="ListParagraph"/>
        <w:numPr>
          <w:ilvl w:val="0"/>
          <w:numId w:val="3"/>
        </w:numPr>
        <w:rPr>
          <w:sz w:val="24"/>
          <w:szCs w:val="24"/>
        </w:rPr>
      </w:pPr>
      <w:r w:rsidRPr="009656ED">
        <w:rPr>
          <w:sz w:val="24"/>
          <w:szCs w:val="24"/>
        </w:rPr>
        <w:t>Cycling Proficiency Training was completed by all of our Primary Seven Children.</w:t>
      </w:r>
    </w:p>
    <w:p w14:paraId="3A114C2B" w14:textId="77777777" w:rsidR="009656ED" w:rsidRPr="009656ED" w:rsidRDefault="009656ED" w:rsidP="009656ED">
      <w:pPr>
        <w:pStyle w:val="ListParagraph"/>
        <w:numPr>
          <w:ilvl w:val="0"/>
          <w:numId w:val="3"/>
        </w:numPr>
        <w:rPr>
          <w:sz w:val="24"/>
          <w:szCs w:val="24"/>
        </w:rPr>
      </w:pPr>
      <w:r w:rsidRPr="009656ED">
        <w:rPr>
          <w:sz w:val="24"/>
          <w:szCs w:val="24"/>
        </w:rPr>
        <w:t>Heart Start training was completed by all of our Primary Seven Children.</w:t>
      </w:r>
    </w:p>
    <w:p w14:paraId="44A3DA93" w14:textId="77777777" w:rsidR="009656ED" w:rsidRPr="009656ED" w:rsidRDefault="009656ED" w:rsidP="009656ED">
      <w:pPr>
        <w:ind w:left="360"/>
        <w:rPr>
          <w:b/>
          <w:sz w:val="24"/>
          <w:szCs w:val="24"/>
        </w:rPr>
      </w:pPr>
      <w:r w:rsidRPr="009656ED">
        <w:rPr>
          <w:b/>
          <w:sz w:val="24"/>
          <w:szCs w:val="24"/>
        </w:rPr>
        <w:t xml:space="preserve">Charity Work </w:t>
      </w:r>
    </w:p>
    <w:p w14:paraId="22416834" w14:textId="56DA5E74" w:rsidR="00CC7F34" w:rsidRPr="00F753FD" w:rsidRDefault="009656ED" w:rsidP="004D3D13">
      <w:pPr>
        <w:pStyle w:val="ListParagraph"/>
        <w:numPr>
          <w:ilvl w:val="0"/>
          <w:numId w:val="3"/>
        </w:numPr>
        <w:rPr>
          <w:sz w:val="24"/>
          <w:szCs w:val="24"/>
        </w:rPr>
      </w:pPr>
      <w:r w:rsidRPr="009656ED">
        <w:rPr>
          <w:sz w:val="24"/>
          <w:szCs w:val="24"/>
        </w:rPr>
        <w:t xml:space="preserve">All children within our school participated in a charity </w:t>
      </w:r>
      <w:r w:rsidR="00CC7F34">
        <w:rPr>
          <w:sz w:val="24"/>
          <w:szCs w:val="24"/>
        </w:rPr>
        <w:t>fundraising for the</w:t>
      </w:r>
      <w:r w:rsidR="00082FF8">
        <w:rPr>
          <w:sz w:val="24"/>
          <w:szCs w:val="24"/>
        </w:rPr>
        <w:t xml:space="preserve"> British Heart Foundation and Northern Ireland Hospice. </w:t>
      </w:r>
      <w:r w:rsidR="00CC7F34">
        <w:rPr>
          <w:sz w:val="24"/>
          <w:szCs w:val="24"/>
        </w:rPr>
        <w:t xml:space="preserve"> </w:t>
      </w:r>
    </w:p>
    <w:p w14:paraId="42476550" w14:textId="77777777" w:rsidR="004D3D13" w:rsidRPr="009656ED" w:rsidRDefault="00156C5F" w:rsidP="004D3D13">
      <w:pPr>
        <w:pStyle w:val="Default"/>
        <w:rPr>
          <w:rFonts w:asciiTheme="minorHAnsi" w:hAnsiTheme="minorHAnsi"/>
          <w:b/>
          <w:u w:val="single"/>
        </w:rPr>
      </w:pPr>
      <w:r w:rsidRPr="009656ED">
        <w:rPr>
          <w:rFonts w:asciiTheme="minorHAnsi" w:hAnsiTheme="minorHAnsi"/>
          <w:b/>
          <w:u w:val="single"/>
        </w:rPr>
        <w:t>Attendance overview of the year</w:t>
      </w:r>
    </w:p>
    <w:p w14:paraId="48068069" w14:textId="77777777" w:rsidR="00156C5F" w:rsidRPr="009656ED" w:rsidRDefault="00156C5F" w:rsidP="004D3D13">
      <w:pPr>
        <w:pStyle w:val="Default"/>
        <w:rPr>
          <w:rFonts w:asciiTheme="minorHAnsi" w:hAnsiTheme="minorHAnsi"/>
          <w:lang w:val="en-US"/>
        </w:rPr>
      </w:pPr>
    </w:p>
    <w:p w14:paraId="032BC229" w14:textId="487322D9" w:rsidR="00946BB8" w:rsidRPr="009656ED" w:rsidRDefault="005447AB" w:rsidP="005447AB">
      <w:pPr>
        <w:rPr>
          <w:rFonts w:cs="Times New Roman"/>
          <w:sz w:val="24"/>
          <w:szCs w:val="24"/>
        </w:rPr>
      </w:pPr>
      <w:r w:rsidRPr="009656ED">
        <w:rPr>
          <w:rFonts w:cs="Times New Roman"/>
          <w:sz w:val="24"/>
          <w:szCs w:val="24"/>
        </w:rPr>
        <w:t>The percentage attendance rate of pup</w:t>
      </w:r>
      <w:r w:rsidR="00B30259" w:rsidRPr="009656ED">
        <w:rPr>
          <w:rFonts w:cs="Times New Roman"/>
          <w:sz w:val="24"/>
          <w:szCs w:val="24"/>
        </w:rPr>
        <w:t xml:space="preserve">ils at the school in the </w:t>
      </w:r>
      <w:r w:rsidR="00271429" w:rsidRPr="009656ED">
        <w:rPr>
          <w:rFonts w:cs="Times New Roman"/>
          <w:sz w:val="24"/>
          <w:szCs w:val="24"/>
        </w:rPr>
        <w:t>201</w:t>
      </w:r>
      <w:r w:rsidR="0058530A">
        <w:rPr>
          <w:rFonts w:cs="Times New Roman"/>
          <w:sz w:val="24"/>
          <w:szCs w:val="24"/>
        </w:rPr>
        <w:t>8</w:t>
      </w:r>
      <w:r w:rsidR="00271429" w:rsidRPr="009656ED">
        <w:rPr>
          <w:rFonts w:cs="Times New Roman"/>
          <w:sz w:val="24"/>
          <w:szCs w:val="24"/>
        </w:rPr>
        <w:t>/201</w:t>
      </w:r>
      <w:r w:rsidR="0058530A">
        <w:rPr>
          <w:rFonts w:cs="Times New Roman"/>
          <w:sz w:val="24"/>
          <w:szCs w:val="24"/>
        </w:rPr>
        <w:t>9</w:t>
      </w:r>
      <w:r w:rsidR="00271429" w:rsidRPr="009656ED">
        <w:rPr>
          <w:rFonts w:cs="Times New Roman"/>
          <w:sz w:val="24"/>
          <w:szCs w:val="24"/>
        </w:rPr>
        <w:t xml:space="preserve"> </w:t>
      </w:r>
      <w:r w:rsidRPr="009656ED">
        <w:rPr>
          <w:rFonts w:cs="Times New Roman"/>
          <w:sz w:val="24"/>
          <w:szCs w:val="24"/>
        </w:rPr>
        <w:t xml:space="preserve">school year was </w:t>
      </w:r>
      <w:r w:rsidR="00946BB8">
        <w:rPr>
          <w:rFonts w:cs="Times New Roman"/>
          <w:sz w:val="24"/>
          <w:szCs w:val="24"/>
        </w:rPr>
        <w:t>95.7%.</w:t>
      </w:r>
    </w:p>
    <w:p w14:paraId="0A226F2F" w14:textId="6E9DFB96" w:rsidR="005447AB" w:rsidRDefault="005447AB" w:rsidP="005447AB">
      <w:pPr>
        <w:autoSpaceDE w:val="0"/>
        <w:autoSpaceDN w:val="0"/>
        <w:adjustRightInd w:val="0"/>
        <w:spacing w:after="0" w:line="240" w:lineRule="auto"/>
        <w:rPr>
          <w:rFonts w:cs="Times New Roman"/>
          <w:b/>
          <w:sz w:val="24"/>
          <w:szCs w:val="24"/>
          <w:u w:val="single"/>
        </w:rPr>
      </w:pPr>
      <w:r w:rsidRPr="009656ED">
        <w:rPr>
          <w:rFonts w:cs="Times New Roman"/>
          <w:b/>
          <w:sz w:val="24"/>
          <w:szCs w:val="24"/>
          <w:u w:val="single"/>
        </w:rPr>
        <w:t>End of Key Stage results</w:t>
      </w:r>
    </w:p>
    <w:p w14:paraId="4655D8C3" w14:textId="77777777" w:rsidR="00F753FD" w:rsidRPr="00F753FD" w:rsidRDefault="00F753FD" w:rsidP="00F753FD">
      <w:pPr>
        <w:spacing w:after="0" w:line="240" w:lineRule="auto"/>
        <w:rPr>
          <w:rFonts w:ascii="Calibri" w:eastAsia="Times New Roman" w:hAnsi="Calibri" w:cs="Calibri"/>
          <w:color w:val="000000"/>
          <w:sz w:val="24"/>
          <w:szCs w:val="24"/>
          <w:lang w:eastAsia="en-GB"/>
        </w:rPr>
      </w:pPr>
      <w:r w:rsidRPr="00F753FD">
        <w:rPr>
          <w:rFonts w:ascii="Calibri" w:eastAsia="Times New Roman" w:hAnsi="Calibri" w:cs="Calibri"/>
          <w:color w:val="000000"/>
          <w:sz w:val="24"/>
          <w:szCs w:val="24"/>
          <w:lang w:eastAsia="en-GB"/>
        </w:rPr>
        <w:t> </w:t>
      </w:r>
    </w:p>
    <w:p w14:paraId="3EBE7142" w14:textId="4805E77D" w:rsidR="00F753FD" w:rsidRPr="00F753FD" w:rsidRDefault="00F753FD" w:rsidP="00F753FD">
      <w:pPr>
        <w:autoSpaceDE w:val="0"/>
        <w:autoSpaceDN w:val="0"/>
        <w:adjustRightInd w:val="0"/>
        <w:spacing w:after="0" w:line="240" w:lineRule="auto"/>
        <w:rPr>
          <w:rFonts w:ascii="Calibri" w:eastAsia="Times New Roman" w:hAnsi="Calibri" w:cs="Calibri"/>
          <w:color w:val="000000"/>
          <w:sz w:val="24"/>
          <w:szCs w:val="24"/>
          <w:lang w:eastAsia="en-GB"/>
        </w:rPr>
      </w:pPr>
      <w:r w:rsidRPr="00F753FD">
        <w:rPr>
          <w:rFonts w:ascii="Calibri" w:eastAsia="Times New Roman" w:hAnsi="Calibri" w:cs="Calibri"/>
          <w:color w:val="000000"/>
          <w:sz w:val="24"/>
          <w:szCs w:val="24"/>
          <w:lang w:eastAsia="en-GB"/>
        </w:rPr>
        <w:t xml:space="preserve">The Assessment Coordinator compiled data from both End of Key Stage assessment and standardised testing for analysis. NRIT and </w:t>
      </w:r>
      <w:proofErr w:type="spellStart"/>
      <w:r w:rsidRPr="00F753FD">
        <w:rPr>
          <w:rFonts w:ascii="Calibri" w:eastAsia="Times New Roman" w:hAnsi="Calibri" w:cs="Calibri"/>
          <w:color w:val="000000"/>
          <w:sz w:val="24"/>
          <w:szCs w:val="24"/>
          <w:lang w:eastAsia="en-GB"/>
        </w:rPr>
        <w:t>PtE</w:t>
      </w:r>
      <w:proofErr w:type="spellEnd"/>
      <w:r w:rsidRPr="00F753FD">
        <w:rPr>
          <w:rFonts w:ascii="Calibri" w:eastAsia="Times New Roman" w:hAnsi="Calibri" w:cs="Calibri"/>
          <w:color w:val="000000"/>
          <w:sz w:val="24"/>
          <w:szCs w:val="24"/>
          <w:lang w:eastAsia="en-GB"/>
        </w:rPr>
        <w:t>/</w:t>
      </w:r>
      <w:proofErr w:type="spellStart"/>
      <w:r w:rsidRPr="00F753FD">
        <w:rPr>
          <w:rFonts w:ascii="Calibri" w:eastAsia="Times New Roman" w:hAnsi="Calibri" w:cs="Calibri"/>
          <w:color w:val="000000"/>
          <w:sz w:val="24"/>
          <w:szCs w:val="24"/>
          <w:lang w:eastAsia="en-GB"/>
        </w:rPr>
        <w:t>PtM</w:t>
      </w:r>
      <w:proofErr w:type="spellEnd"/>
      <w:r w:rsidRPr="00F753FD">
        <w:rPr>
          <w:rFonts w:ascii="Calibri" w:eastAsia="Times New Roman" w:hAnsi="Calibri" w:cs="Calibri"/>
          <w:color w:val="000000"/>
          <w:sz w:val="24"/>
          <w:szCs w:val="24"/>
          <w:lang w:eastAsia="en-GB"/>
        </w:rPr>
        <w:t xml:space="preserve"> data was analysed to identify underachieving children in years 4-7. This information was shared with the SENCO and teaching staff to identify suitable interventions, including afternoon withdrawal and classroom differentiation</w:t>
      </w:r>
      <w:r>
        <w:rPr>
          <w:rFonts w:ascii="Calibri" w:eastAsia="Times New Roman" w:hAnsi="Calibri" w:cs="Calibri"/>
          <w:color w:val="000000"/>
          <w:sz w:val="24"/>
          <w:szCs w:val="24"/>
          <w:lang w:eastAsia="en-GB"/>
        </w:rPr>
        <w:t xml:space="preserve">. In addition to this information End of Key Stage data was compiled in order to make Northern Ireland wide comparisons. </w:t>
      </w:r>
    </w:p>
    <w:p w14:paraId="2AF2B00B" w14:textId="77777777" w:rsidR="00E541DA" w:rsidRPr="009656ED" w:rsidRDefault="00E541DA" w:rsidP="005447AB">
      <w:pPr>
        <w:autoSpaceDE w:val="0"/>
        <w:autoSpaceDN w:val="0"/>
        <w:adjustRightInd w:val="0"/>
        <w:spacing w:after="0" w:line="240" w:lineRule="auto"/>
        <w:rPr>
          <w:rFonts w:cs="Times New Roman"/>
          <w:sz w:val="24"/>
          <w:szCs w:val="24"/>
        </w:rPr>
      </w:pPr>
    </w:p>
    <w:tbl>
      <w:tblPr>
        <w:tblStyle w:val="TableGrid"/>
        <w:tblW w:w="0" w:type="auto"/>
        <w:tblLook w:val="04A0" w:firstRow="1" w:lastRow="0" w:firstColumn="1" w:lastColumn="0" w:noHBand="0" w:noVBand="1"/>
      </w:tblPr>
      <w:tblGrid>
        <w:gridCol w:w="2234"/>
        <w:gridCol w:w="2320"/>
        <w:gridCol w:w="2407"/>
        <w:gridCol w:w="2060"/>
      </w:tblGrid>
      <w:tr w:rsidR="00766575" w:rsidRPr="009656ED" w14:paraId="1DC9EE5C" w14:textId="6FD1B2A3" w:rsidTr="00766575">
        <w:tc>
          <w:tcPr>
            <w:tcW w:w="2234" w:type="dxa"/>
            <w:tcBorders>
              <w:top w:val="nil"/>
              <w:left w:val="nil"/>
            </w:tcBorders>
          </w:tcPr>
          <w:p w14:paraId="661006D5" w14:textId="77777777" w:rsidR="00766575" w:rsidRPr="009656ED" w:rsidRDefault="00766575" w:rsidP="008E52E8">
            <w:pPr>
              <w:autoSpaceDE w:val="0"/>
              <w:autoSpaceDN w:val="0"/>
              <w:adjustRightInd w:val="0"/>
              <w:rPr>
                <w:rFonts w:cs="Times New Roman"/>
                <w:sz w:val="24"/>
                <w:szCs w:val="24"/>
              </w:rPr>
            </w:pPr>
          </w:p>
        </w:tc>
        <w:tc>
          <w:tcPr>
            <w:tcW w:w="2320" w:type="dxa"/>
          </w:tcPr>
          <w:p w14:paraId="0FE31264" w14:textId="77777777" w:rsidR="00766575" w:rsidRPr="009656ED" w:rsidRDefault="00766575" w:rsidP="008E52E8">
            <w:pPr>
              <w:autoSpaceDE w:val="0"/>
              <w:autoSpaceDN w:val="0"/>
              <w:adjustRightInd w:val="0"/>
              <w:rPr>
                <w:rFonts w:cs="Times New Roman"/>
                <w:b/>
                <w:sz w:val="24"/>
                <w:szCs w:val="24"/>
              </w:rPr>
            </w:pPr>
            <w:r w:rsidRPr="009656ED">
              <w:rPr>
                <w:rFonts w:cs="Times New Roman"/>
                <w:b/>
                <w:sz w:val="24"/>
                <w:szCs w:val="24"/>
              </w:rPr>
              <w:t xml:space="preserve">Literacy </w:t>
            </w:r>
          </w:p>
        </w:tc>
        <w:tc>
          <w:tcPr>
            <w:tcW w:w="2407" w:type="dxa"/>
          </w:tcPr>
          <w:p w14:paraId="15454738" w14:textId="77777777" w:rsidR="00766575" w:rsidRPr="009656ED" w:rsidRDefault="00766575" w:rsidP="008E52E8">
            <w:pPr>
              <w:autoSpaceDE w:val="0"/>
              <w:autoSpaceDN w:val="0"/>
              <w:adjustRightInd w:val="0"/>
              <w:rPr>
                <w:rFonts w:cs="Times New Roman"/>
                <w:b/>
                <w:sz w:val="24"/>
                <w:szCs w:val="24"/>
              </w:rPr>
            </w:pPr>
            <w:r w:rsidRPr="009656ED">
              <w:rPr>
                <w:rFonts w:cs="Times New Roman"/>
                <w:b/>
                <w:sz w:val="24"/>
                <w:szCs w:val="24"/>
              </w:rPr>
              <w:t xml:space="preserve">Numeracy </w:t>
            </w:r>
          </w:p>
        </w:tc>
        <w:tc>
          <w:tcPr>
            <w:tcW w:w="2060" w:type="dxa"/>
          </w:tcPr>
          <w:p w14:paraId="5ABF16BE" w14:textId="58C20CB4" w:rsidR="00766575" w:rsidRPr="009656ED" w:rsidRDefault="00766575" w:rsidP="008E52E8">
            <w:pPr>
              <w:autoSpaceDE w:val="0"/>
              <w:autoSpaceDN w:val="0"/>
              <w:adjustRightInd w:val="0"/>
              <w:rPr>
                <w:rFonts w:cs="Times New Roman"/>
                <w:b/>
                <w:sz w:val="24"/>
                <w:szCs w:val="24"/>
              </w:rPr>
            </w:pPr>
            <w:r>
              <w:rPr>
                <w:rFonts w:cs="Times New Roman"/>
                <w:b/>
                <w:sz w:val="24"/>
                <w:szCs w:val="24"/>
              </w:rPr>
              <w:t>ICT</w:t>
            </w:r>
          </w:p>
        </w:tc>
      </w:tr>
      <w:tr w:rsidR="00766575" w:rsidRPr="009656ED" w14:paraId="32FA1A31" w14:textId="6FD856DB" w:rsidTr="00766575">
        <w:tc>
          <w:tcPr>
            <w:tcW w:w="2234" w:type="dxa"/>
          </w:tcPr>
          <w:p w14:paraId="66CA100B" w14:textId="77777777" w:rsidR="00766575" w:rsidRPr="009656ED" w:rsidRDefault="00766575" w:rsidP="008E52E8">
            <w:pPr>
              <w:autoSpaceDE w:val="0"/>
              <w:autoSpaceDN w:val="0"/>
              <w:adjustRightInd w:val="0"/>
              <w:rPr>
                <w:rFonts w:cs="Times New Roman"/>
                <w:b/>
                <w:sz w:val="24"/>
                <w:szCs w:val="24"/>
              </w:rPr>
            </w:pPr>
            <w:r w:rsidRPr="009656ED">
              <w:rPr>
                <w:rFonts w:cs="Times New Roman"/>
                <w:b/>
                <w:sz w:val="24"/>
                <w:szCs w:val="24"/>
              </w:rPr>
              <w:t>Key Stage 1</w:t>
            </w:r>
          </w:p>
        </w:tc>
        <w:tc>
          <w:tcPr>
            <w:tcW w:w="2320" w:type="dxa"/>
          </w:tcPr>
          <w:p w14:paraId="70D660EB" w14:textId="1045397B" w:rsidR="00766575" w:rsidRDefault="00766575" w:rsidP="009502CE">
            <w:pPr>
              <w:rPr>
                <w:rFonts w:cs="Arial"/>
                <w:sz w:val="24"/>
                <w:szCs w:val="24"/>
              </w:rPr>
            </w:pPr>
            <w:r w:rsidRPr="009656ED">
              <w:rPr>
                <w:rFonts w:cs="Times New Roman"/>
                <w:sz w:val="24"/>
                <w:szCs w:val="24"/>
              </w:rPr>
              <w:t xml:space="preserve">Level 2 or above </w:t>
            </w:r>
            <w:r>
              <w:rPr>
                <w:rFonts w:cs="Arial"/>
                <w:sz w:val="24"/>
                <w:szCs w:val="24"/>
              </w:rPr>
              <w:t>100%</w:t>
            </w:r>
          </w:p>
          <w:p w14:paraId="4ABAE745" w14:textId="7F4715C2" w:rsidR="00E541DA" w:rsidRDefault="00E541DA" w:rsidP="009502CE">
            <w:pPr>
              <w:rPr>
                <w:rFonts w:cs="Arial"/>
                <w:sz w:val="24"/>
                <w:szCs w:val="24"/>
              </w:rPr>
            </w:pPr>
          </w:p>
          <w:p w14:paraId="651AAF8E" w14:textId="191B9D32" w:rsidR="00E541DA" w:rsidRPr="009656ED" w:rsidRDefault="00E541DA" w:rsidP="009502CE">
            <w:pPr>
              <w:rPr>
                <w:rFonts w:cs="Arial"/>
                <w:sz w:val="24"/>
                <w:szCs w:val="24"/>
              </w:rPr>
            </w:pPr>
            <w:r>
              <w:rPr>
                <w:rFonts w:cs="Arial"/>
                <w:sz w:val="24"/>
                <w:szCs w:val="24"/>
              </w:rPr>
              <w:t xml:space="preserve">NI Average 86.8% </w:t>
            </w:r>
          </w:p>
          <w:p w14:paraId="6B50F8ED" w14:textId="77777777" w:rsidR="00766575" w:rsidRPr="009656ED" w:rsidRDefault="00766575" w:rsidP="00F643E0">
            <w:pPr>
              <w:autoSpaceDE w:val="0"/>
              <w:autoSpaceDN w:val="0"/>
              <w:adjustRightInd w:val="0"/>
              <w:rPr>
                <w:rFonts w:cs="Times New Roman"/>
                <w:sz w:val="24"/>
                <w:szCs w:val="24"/>
              </w:rPr>
            </w:pPr>
          </w:p>
        </w:tc>
        <w:tc>
          <w:tcPr>
            <w:tcW w:w="2407" w:type="dxa"/>
          </w:tcPr>
          <w:p w14:paraId="1C6A891F" w14:textId="00BA9CCD" w:rsidR="00766575" w:rsidRPr="009656ED" w:rsidRDefault="00766575" w:rsidP="00156C5F">
            <w:pPr>
              <w:rPr>
                <w:rFonts w:cs="Arial"/>
                <w:sz w:val="24"/>
                <w:szCs w:val="24"/>
              </w:rPr>
            </w:pPr>
            <w:r w:rsidRPr="009656ED">
              <w:rPr>
                <w:rFonts w:cs="Times New Roman"/>
                <w:sz w:val="24"/>
                <w:szCs w:val="24"/>
              </w:rPr>
              <w:t xml:space="preserve">Level 2 </w:t>
            </w:r>
            <w:r>
              <w:rPr>
                <w:rFonts w:cs="Times New Roman"/>
                <w:sz w:val="24"/>
                <w:szCs w:val="24"/>
              </w:rPr>
              <w:t>(</w:t>
            </w:r>
            <w:r w:rsidRPr="009656ED">
              <w:rPr>
                <w:rFonts w:cs="Times New Roman"/>
                <w:sz w:val="24"/>
                <w:szCs w:val="24"/>
              </w:rPr>
              <w:t>or above</w:t>
            </w:r>
            <w:r>
              <w:rPr>
                <w:rFonts w:cs="Times New Roman"/>
                <w:sz w:val="24"/>
                <w:szCs w:val="24"/>
              </w:rPr>
              <w:t>)</w:t>
            </w:r>
            <w:r w:rsidRPr="009656ED">
              <w:rPr>
                <w:rFonts w:cs="Times New Roman"/>
                <w:sz w:val="24"/>
                <w:szCs w:val="24"/>
              </w:rPr>
              <w:t xml:space="preserve"> </w:t>
            </w:r>
            <w:r>
              <w:rPr>
                <w:rFonts w:cs="Arial"/>
                <w:sz w:val="24"/>
                <w:szCs w:val="24"/>
              </w:rPr>
              <w:t>100%</w:t>
            </w:r>
          </w:p>
          <w:p w14:paraId="472CEC9F" w14:textId="77777777" w:rsidR="00766575" w:rsidRDefault="00766575" w:rsidP="008E52E8">
            <w:pPr>
              <w:autoSpaceDE w:val="0"/>
              <w:autoSpaceDN w:val="0"/>
              <w:adjustRightInd w:val="0"/>
              <w:rPr>
                <w:rFonts w:cs="Times New Roman"/>
                <w:sz w:val="24"/>
                <w:szCs w:val="24"/>
              </w:rPr>
            </w:pPr>
          </w:p>
          <w:p w14:paraId="217E5872" w14:textId="5764D3EC" w:rsidR="00E541DA" w:rsidRPr="009656ED" w:rsidRDefault="00E541DA" w:rsidP="00E541DA">
            <w:pPr>
              <w:rPr>
                <w:rFonts w:cs="Arial"/>
                <w:sz w:val="24"/>
                <w:szCs w:val="24"/>
              </w:rPr>
            </w:pPr>
            <w:r>
              <w:rPr>
                <w:rFonts w:cs="Arial"/>
                <w:sz w:val="24"/>
                <w:szCs w:val="24"/>
              </w:rPr>
              <w:t xml:space="preserve">NI Average 88% </w:t>
            </w:r>
          </w:p>
          <w:p w14:paraId="3E1B28D4" w14:textId="4907B163" w:rsidR="00E541DA" w:rsidRPr="009656ED" w:rsidRDefault="00E541DA" w:rsidP="008E52E8">
            <w:pPr>
              <w:autoSpaceDE w:val="0"/>
              <w:autoSpaceDN w:val="0"/>
              <w:adjustRightInd w:val="0"/>
              <w:rPr>
                <w:rFonts w:cs="Times New Roman"/>
                <w:sz w:val="24"/>
                <w:szCs w:val="24"/>
              </w:rPr>
            </w:pPr>
          </w:p>
        </w:tc>
        <w:tc>
          <w:tcPr>
            <w:tcW w:w="2060" w:type="dxa"/>
          </w:tcPr>
          <w:p w14:paraId="5A30DFB1" w14:textId="26646425" w:rsidR="00766575" w:rsidRDefault="00766575" w:rsidP="00156C5F">
            <w:pPr>
              <w:rPr>
                <w:rFonts w:cs="Times New Roman"/>
                <w:sz w:val="24"/>
                <w:szCs w:val="24"/>
              </w:rPr>
            </w:pPr>
            <w:r w:rsidRPr="009656ED">
              <w:rPr>
                <w:rFonts w:cs="Times New Roman"/>
                <w:sz w:val="24"/>
                <w:szCs w:val="24"/>
              </w:rPr>
              <w:t xml:space="preserve">Level 2 </w:t>
            </w:r>
            <w:r>
              <w:rPr>
                <w:rFonts w:cs="Times New Roman"/>
                <w:sz w:val="24"/>
                <w:szCs w:val="24"/>
              </w:rPr>
              <w:t>(</w:t>
            </w:r>
            <w:r w:rsidRPr="009656ED">
              <w:rPr>
                <w:rFonts w:cs="Times New Roman"/>
                <w:sz w:val="24"/>
                <w:szCs w:val="24"/>
              </w:rPr>
              <w:t>or above</w:t>
            </w:r>
            <w:r>
              <w:rPr>
                <w:rFonts w:cs="Times New Roman"/>
                <w:sz w:val="24"/>
                <w:szCs w:val="24"/>
              </w:rPr>
              <w:t>)</w:t>
            </w:r>
          </w:p>
          <w:p w14:paraId="226A94EB" w14:textId="77777777" w:rsidR="00766575" w:rsidRDefault="00766575" w:rsidP="00156C5F">
            <w:pPr>
              <w:rPr>
                <w:rFonts w:cs="Arial"/>
                <w:sz w:val="24"/>
                <w:szCs w:val="24"/>
              </w:rPr>
            </w:pPr>
            <w:r>
              <w:rPr>
                <w:rFonts w:cs="Arial"/>
                <w:sz w:val="24"/>
                <w:szCs w:val="24"/>
              </w:rPr>
              <w:t>100%</w:t>
            </w:r>
          </w:p>
          <w:p w14:paraId="39158E93" w14:textId="77777777" w:rsidR="00E541DA" w:rsidRDefault="00E541DA" w:rsidP="00156C5F">
            <w:pPr>
              <w:rPr>
                <w:rFonts w:cs="Times New Roman"/>
                <w:sz w:val="24"/>
                <w:szCs w:val="24"/>
              </w:rPr>
            </w:pPr>
          </w:p>
          <w:p w14:paraId="656ABABC" w14:textId="6DB91835" w:rsidR="00E541DA" w:rsidRPr="009656ED" w:rsidRDefault="00E541DA" w:rsidP="00E541DA">
            <w:pPr>
              <w:rPr>
                <w:rFonts w:cs="Arial"/>
                <w:sz w:val="24"/>
                <w:szCs w:val="24"/>
              </w:rPr>
            </w:pPr>
            <w:r>
              <w:rPr>
                <w:rFonts w:cs="Arial"/>
                <w:sz w:val="24"/>
                <w:szCs w:val="24"/>
              </w:rPr>
              <w:t xml:space="preserve">NI Average 89.9% </w:t>
            </w:r>
          </w:p>
          <w:p w14:paraId="5988F59C" w14:textId="0B0B6C28" w:rsidR="00E541DA" w:rsidRPr="009656ED" w:rsidRDefault="00E541DA" w:rsidP="00156C5F">
            <w:pPr>
              <w:rPr>
                <w:rFonts w:cs="Times New Roman"/>
                <w:sz w:val="24"/>
                <w:szCs w:val="24"/>
              </w:rPr>
            </w:pPr>
          </w:p>
        </w:tc>
      </w:tr>
      <w:tr w:rsidR="00766575" w:rsidRPr="009656ED" w14:paraId="6C0AC6DF" w14:textId="76434ACB" w:rsidTr="00766575">
        <w:tc>
          <w:tcPr>
            <w:tcW w:w="2234" w:type="dxa"/>
          </w:tcPr>
          <w:p w14:paraId="3FCBA716" w14:textId="77777777" w:rsidR="00766575" w:rsidRPr="009656ED" w:rsidRDefault="00766575" w:rsidP="008E52E8">
            <w:pPr>
              <w:autoSpaceDE w:val="0"/>
              <w:autoSpaceDN w:val="0"/>
              <w:adjustRightInd w:val="0"/>
              <w:rPr>
                <w:rFonts w:cs="Times New Roman"/>
                <w:b/>
                <w:sz w:val="24"/>
                <w:szCs w:val="24"/>
              </w:rPr>
            </w:pPr>
            <w:r w:rsidRPr="009656ED">
              <w:rPr>
                <w:rFonts w:cs="Times New Roman"/>
                <w:b/>
                <w:sz w:val="24"/>
                <w:szCs w:val="24"/>
              </w:rPr>
              <w:t>Key Stage 2</w:t>
            </w:r>
          </w:p>
          <w:p w14:paraId="02D5D64E" w14:textId="77777777" w:rsidR="00766575" w:rsidRPr="009656ED" w:rsidRDefault="00766575" w:rsidP="008E52E8">
            <w:pPr>
              <w:autoSpaceDE w:val="0"/>
              <w:autoSpaceDN w:val="0"/>
              <w:adjustRightInd w:val="0"/>
              <w:rPr>
                <w:rFonts w:cs="Times New Roman"/>
                <w:b/>
                <w:sz w:val="24"/>
                <w:szCs w:val="24"/>
              </w:rPr>
            </w:pPr>
          </w:p>
        </w:tc>
        <w:tc>
          <w:tcPr>
            <w:tcW w:w="2320" w:type="dxa"/>
          </w:tcPr>
          <w:p w14:paraId="608B239C" w14:textId="639BD290" w:rsidR="00766575" w:rsidRPr="009656ED" w:rsidRDefault="00766575" w:rsidP="00F643E0">
            <w:pPr>
              <w:rPr>
                <w:rFonts w:cs="Arial"/>
                <w:sz w:val="24"/>
                <w:szCs w:val="24"/>
              </w:rPr>
            </w:pPr>
            <w:r w:rsidRPr="009656ED">
              <w:rPr>
                <w:rFonts w:cs="Times New Roman"/>
                <w:sz w:val="24"/>
                <w:szCs w:val="24"/>
              </w:rPr>
              <w:t>Level 4 (or above</w:t>
            </w:r>
            <w:r>
              <w:rPr>
                <w:rFonts w:cs="Times New Roman"/>
                <w:sz w:val="24"/>
                <w:szCs w:val="24"/>
              </w:rPr>
              <w:t xml:space="preserve">|) </w:t>
            </w:r>
            <w:r>
              <w:rPr>
                <w:rFonts w:cs="Arial"/>
                <w:sz w:val="24"/>
                <w:szCs w:val="24"/>
              </w:rPr>
              <w:t>100%</w:t>
            </w:r>
          </w:p>
          <w:p w14:paraId="3EF3E8A3" w14:textId="77777777" w:rsidR="00766575" w:rsidRDefault="00766575" w:rsidP="008E52E8">
            <w:pPr>
              <w:autoSpaceDE w:val="0"/>
              <w:autoSpaceDN w:val="0"/>
              <w:adjustRightInd w:val="0"/>
              <w:rPr>
                <w:rFonts w:cs="Times New Roman"/>
                <w:sz w:val="24"/>
                <w:szCs w:val="24"/>
              </w:rPr>
            </w:pPr>
          </w:p>
          <w:p w14:paraId="05343E3C" w14:textId="7073A0BC" w:rsidR="00E541DA" w:rsidRPr="009656ED" w:rsidRDefault="00E541DA" w:rsidP="00E541DA">
            <w:pPr>
              <w:rPr>
                <w:rFonts w:cs="Arial"/>
                <w:sz w:val="24"/>
                <w:szCs w:val="24"/>
              </w:rPr>
            </w:pPr>
            <w:r>
              <w:rPr>
                <w:rFonts w:cs="Arial"/>
                <w:sz w:val="24"/>
                <w:szCs w:val="24"/>
              </w:rPr>
              <w:t xml:space="preserve">NI Average 77.7% </w:t>
            </w:r>
          </w:p>
          <w:p w14:paraId="54E1F722" w14:textId="1551FBC4" w:rsidR="00E541DA" w:rsidRPr="009656ED" w:rsidRDefault="00E541DA" w:rsidP="008E52E8">
            <w:pPr>
              <w:autoSpaceDE w:val="0"/>
              <w:autoSpaceDN w:val="0"/>
              <w:adjustRightInd w:val="0"/>
              <w:rPr>
                <w:rFonts w:cs="Times New Roman"/>
                <w:sz w:val="24"/>
                <w:szCs w:val="24"/>
              </w:rPr>
            </w:pPr>
          </w:p>
        </w:tc>
        <w:tc>
          <w:tcPr>
            <w:tcW w:w="2407" w:type="dxa"/>
          </w:tcPr>
          <w:p w14:paraId="7BD2AD90" w14:textId="739572DA" w:rsidR="00766575" w:rsidRPr="009656ED" w:rsidRDefault="00766575" w:rsidP="008E52E8">
            <w:pPr>
              <w:autoSpaceDE w:val="0"/>
              <w:autoSpaceDN w:val="0"/>
              <w:adjustRightInd w:val="0"/>
              <w:rPr>
                <w:rFonts w:cs="Times New Roman"/>
                <w:sz w:val="24"/>
                <w:szCs w:val="24"/>
              </w:rPr>
            </w:pPr>
            <w:r w:rsidRPr="009656ED">
              <w:rPr>
                <w:rFonts w:cs="Times New Roman"/>
                <w:sz w:val="24"/>
                <w:szCs w:val="24"/>
              </w:rPr>
              <w:t xml:space="preserve">Level 4 (or above) </w:t>
            </w:r>
            <w:r>
              <w:rPr>
                <w:rFonts w:cs="Arial"/>
                <w:sz w:val="24"/>
                <w:szCs w:val="24"/>
              </w:rPr>
              <w:t>100%</w:t>
            </w:r>
          </w:p>
          <w:p w14:paraId="16848D86" w14:textId="77777777" w:rsidR="00766575" w:rsidRDefault="00766575" w:rsidP="008E52E8">
            <w:pPr>
              <w:autoSpaceDE w:val="0"/>
              <w:autoSpaceDN w:val="0"/>
              <w:adjustRightInd w:val="0"/>
              <w:rPr>
                <w:rFonts w:cs="Times New Roman"/>
                <w:sz w:val="24"/>
                <w:szCs w:val="24"/>
              </w:rPr>
            </w:pPr>
          </w:p>
          <w:p w14:paraId="76360AAB" w14:textId="511AA1CD" w:rsidR="00E541DA" w:rsidRPr="009656ED" w:rsidRDefault="00E541DA" w:rsidP="00E541DA">
            <w:pPr>
              <w:rPr>
                <w:rFonts w:cs="Arial"/>
                <w:sz w:val="24"/>
                <w:szCs w:val="24"/>
              </w:rPr>
            </w:pPr>
            <w:r>
              <w:rPr>
                <w:rFonts w:cs="Arial"/>
                <w:sz w:val="24"/>
                <w:szCs w:val="24"/>
              </w:rPr>
              <w:t xml:space="preserve">NI Average 78.6% </w:t>
            </w:r>
          </w:p>
          <w:p w14:paraId="5C5961D3" w14:textId="404447D5" w:rsidR="00E541DA" w:rsidRPr="009656ED" w:rsidRDefault="00E541DA" w:rsidP="008E52E8">
            <w:pPr>
              <w:autoSpaceDE w:val="0"/>
              <w:autoSpaceDN w:val="0"/>
              <w:adjustRightInd w:val="0"/>
              <w:rPr>
                <w:rFonts w:cs="Times New Roman"/>
                <w:sz w:val="24"/>
                <w:szCs w:val="24"/>
              </w:rPr>
            </w:pPr>
          </w:p>
        </w:tc>
        <w:tc>
          <w:tcPr>
            <w:tcW w:w="2060" w:type="dxa"/>
          </w:tcPr>
          <w:p w14:paraId="25904BE5" w14:textId="0613D2D1" w:rsidR="00766575" w:rsidRDefault="00766575" w:rsidP="008E52E8">
            <w:pPr>
              <w:autoSpaceDE w:val="0"/>
              <w:autoSpaceDN w:val="0"/>
              <w:adjustRightInd w:val="0"/>
              <w:rPr>
                <w:rFonts w:cs="Times New Roman"/>
                <w:sz w:val="24"/>
                <w:szCs w:val="24"/>
              </w:rPr>
            </w:pPr>
            <w:r w:rsidRPr="009656ED">
              <w:rPr>
                <w:rFonts w:cs="Times New Roman"/>
                <w:sz w:val="24"/>
                <w:szCs w:val="24"/>
              </w:rPr>
              <w:t xml:space="preserve">Level </w:t>
            </w:r>
            <w:r>
              <w:rPr>
                <w:rFonts w:cs="Times New Roman"/>
                <w:sz w:val="24"/>
                <w:szCs w:val="24"/>
              </w:rPr>
              <w:t>4</w:t>
            </w:r>
            <w:r w:rsidRPr="009656ED">
              <w:rPr>
                <w:rFonts w:cs="Times New Roman"/>
                <w:sz w:val="24"/>
                <w:szCs w:val="24"/>
              </w:rPr>
              <w:t xml:space="preserve"> </w:t>
            </w:r>
            <w:r>
              <w:rPr>
                <w:rFonts w:cs="Times New Roman"/>
                <w:sz w:val="24"/>
                <w:szCs w:val="24"/>
              </w:rPr>
              <w:t>(</w:t>
            </w:r>
            <w:r w:rsidRPr="009656ED">
              <w:rPr>
                <w:rFonts w:cs="Times New Roman"/>
                <w:sz w:val="24"/>
                <w:szCs w:val="24"/>
              </w:rPr>
              <w:t>or above</w:t>
            </w:r>
            <w:r>
              <w:rPr>
                <w:rFonts w:cs="Times New Roman"/>
                <w:sz w:val="24"/>
                <w:szCs w:val="24"/>
              </w:rPr>
              <w:t>)</w:t>
            </w:r>
          </w:p>
          <w:p w14:paraId="5EDC8578" w14:textId="77777777" w:rsidR="00766575" w:rsidRDefault="00766575" w:rsidP="008E52E8">
            <w:pPr>
              <w:autoSpaceDE w:val="0"/>
              <w:autoSpaceDN w:val="0"/>
              <w:adjustRightInd w:val="0"/>
              <w:rPr>
                <w:rFonts w:cs="Arial"/>
                <w:sz w:val="24"/>
                <w:szCs w:val="24"/>
              </w:rPr>
            </w:pPr>
            <w:r>
              <w:rPr>
                <w:rFonts w:cs="Arial"/>
                <w:sz w:val="24"/>
                <w:szCs w:val="24"/>
              </w:rPr>
              <w:t>100%</w:t>
            </w:r>
          </w:p>
          <w:p w14:paraId="0DF39A1C" w14:textId="77777777" w:rsidR="00E541DA" w:rsidRDefault="00E541DA" w:rsidP="008E52E8">
            <w:pPr>
              <w:autoSpaceDE w:val="0"/>
              <w:autoSpaceDN w:val="0"/>
              <w:adjustRightInd w:val="0"/>
              <w:rPr>
                <w:rFonts w:cs="Arial"/>
                <w:sz w:val="24"/>
                <w:szCs w:val="24"/>
              </w:rPr>
            </w:pPr>
          </w:p>
          <w:p w14:paraId="556BE85B" w14:textId="4624AF05" w:rsidR="00E541DA" w:rsidRPr="009656ED" w:rsidRDefault="00E541DA" w:rsidP="00E541DA">
            <w:pPr>
              <w:rPr>
                <w:rFonts w:cs="Arial"/>
                <w:sz w:val="24"/>
                <w:szCs w:val="24"/>
              </w:rPr>
            </w:pPr>
            <w:r>
              <w:rPr>
                <w:rFonts w:cs="Arial"/>
                <w:sz w:val="24"/>
                <w:szCs w:val="24"/>
              </w:rPr>
              <w:t xml:space="preserve">NI Average 84.5% </w:t>
            </w:r>
          </w:p>
          <w:p w14:paraId="0E9947E2" w14:textId="4CF92B01" w:rsidR="00E541DA" w:rsidRPr="009656ED" w:rsidRDefault="00E541DA" w:rsidP="008E52E8">
            <w:pPr>
              <w:autoSpaceDE w:val="0"/>
              <w:autoSpaceDN w:val="0"/>
              <w:adjustRightInd w:val="0"/>
              <w:rPr>
                <w:rFonts w:cs="Times New Roman"/>
                <w:sz w:val="24"/>
                <w:szCs w:val="24"/>
              </w:rPr>
            </w:pPr>
          </w:p>
        </w:tc>
      </w:tr>
    </w:tbl>
    <w:p w14:paraId="6CF18E24" w14:textId="77777777" w:rsidR="00255D4D" w:rsidRDefault="00255D4D" w:rsidP="00DA7F09">
      <w:pPr>
        <w:spacing w:after="0"/>
        <w:rPr>
          <w:bCs/>
          <w:sz w:val="24"/>
          <w:szCs w:val="24"/>
        </w:rPr>
      </w:pPr>
    </w:p>
    <w:p w14:paraId="273F5ABD" w14:textId="22A3B58B" w:rsidR="00255D4D" w:rsidRPr="000471CD" w:rsidRDefault="00255D4D" w:rsidP="00DA7F09">
      <w:pPr>
        <w:spacing w:after="0"/>
        <w:rPr>
          <w:b/>
          <w:color w:val="FF0000"/>
          <w:sz w:val="24"/>
          <w:szCs w:val="24"/>
        </w:rPr>
      </w:pPr>
      <w:r w:rsidRPr="000471CD">
        <w:rPr>
          <w:b/>
          <w:color w:val="FF0000"/>
          <w:sz w:val="24"/>
          <w:szCs w:val="24"/>
        </w:rPr>
        <w:t xml:space="preserve">End of Key Stage data indicates that </w:t>
      </w:r>
      <w:r w:rsidR="000471CD" w:rsidRPr="000471CD">
        <w:rPr>
          <w:b/>
          <w:color w:val="FF0000"/>
          <w:sz w:val="24"/>
          <w:szCs w:val="24"/>
        </w:rPr>
        <w:t xml:space="preserve">more </w:t>
      </w:r>
      <w:r w:rsidRPr="000471CD">
        <w:rPr>
          <w:b/>
          <w:color w:val="FF0000"/>
          <w:sz w:val="24"/>
          <w:szCs w:val="24"/>
        </w:rPr>
        <w:t xml:space="preserve">children </w:t>
      </w:r>
      <w:r w:rsidR="000471CD" w:rsidRPr="000471CD">
        <w:rPr>
          <w:b/>
          <w:color w:val="FF0000"/>
          <w:sz w:val="24"/>
          <w:szCs w:val="24"/>
        </w:rPr>
        <w:t xml:space="preserve">are leaving </w:t>
      </w:r>
      <w:r w:rsidRPr="000471CD">
        <w:rPr>
          <w:b/>
          <w:color w:val="FF0000"/>
          <w:sz w:val="24"/>
          <w:szCs w:val="24"/>
        </w:rPr>
        <w:t>Upper Ballyboley</w:t>
      </w:r>
      <w:r w:rsidR="000471CD" w:rsidRPr="000471CD">
        <w:rPr>
          <w:b/>
          <w:color w:val="FF0000"/>
          <w:sz w:val="24"/>
          <w:szCs w:val="24"/>
        </w:rPr>
        <w:t xml:space="preserve"> </w:t>
      </w:r>
      <w:r w:rsidR="00405FCE">
        <w:rPr>
          <w:b/>
          <w:color w:val="FF0000"/>
          <w:sz w:val="24"/>
          <w:szCs w:val="24"/>
        </w:rPr>
        <w:t xml:space="preserve">at / above </w:t>
      </w:r>
      <w:proofErr w:type="gramStart"/>
      <w:r w:rsidR="0089438B">
        <w:rPr>
          <w:b/>
          <w:color w:val="FF0000"/>
          <w:sz w:val="24"/>
          <w:szCs w:val="24"/>
        </w:rPr>
        <w:t>the  Key</w:t>
      </w:r>
      <w:proofErr w:type="gramEnd"/>
      <w:r w:rsidR="0089438B">
        <w:rPr>
          <w:b/>
          <w:color w:val="FF0000"/>
          <w:sz w:val="24"/>
          <w:szCs w:val="24"/>
        </w:rPr>
        <w:t xml:space="preserve"> Stage target level than </w:t>
      </w:r>
      <w:r w:rsidR="000471CD" w:rsidRPr="000471CD">
        <w:rPr>
          <w:b/>
          <w:color w:val="FF0000"/>
          <w:sz w:val="24"/>
          <w:szCs w:val="24"/>
        </w:rPr>
        <w:t xml:space="preserve">the Northern Ireland average. </w:t>
      </w:r>
    </w:p>
    <w:p w14:paraId="3E212CFB" w14:textId="77777777" w:rsidR="00F753FD" w:rsidRPr="00F753FD" w:rsidRDefault="00F753FD" w:rsidP="00F753FD">
      <w:pPr>
        <w:spacing w:after="0" w:line="240" w:lineRule="auto"/>
        <w:rPr>
          <w:rFonts w:ascii="Calibri" w:eastAsia="Times New Roman" w:hAnsi="Calibri" w:cs="Calibri"/>
          <w:color w:val="000000"/>
          <w:sz w:val="24"/>
          <w:szCs w:val="24"/>
          <w:lang w:eastAsia="en-GB"/>
        </w:rPr>
      </w:pPr>
      <w:r w:rsidRPr="00F753FD">
        <w:rPr>
          <w:rFonts w:ascii="Calibri" w:eastAsia="Times New Roman" w:hAnsi="Calibri" w:cs="Calibri"/>
          <w:color w:val="000000"/>
          <w:sz w:val="24"/>
          <w:szCs w:val="24"/>
          <w:lang w:eastAsia="en-GB"/>
        </w:rPr>
        <w:t xml:space="preserve">Literacy was the main focus for development within the School Development Plan with a particular emphasis on spelling. In the beginning of year 18/19, a new spelling programme was introduced from P2-7. The Complete Spelling and Language Programme focuses on phonic patterns and high frequency word knowledge with accompanying word work and </w:t>
      </w:r>
      <w:r w:rsidRPr="00F753FD">
        <w:rPr>
          <w:rFonts w:ascii="Calibri" w:eastAsia="Times New Roman" w:hAnsi="Calibri" w:cs="Calibri"/>
          <w:color w:val="000000"/>
          <w:sz w:val="24"/>
          <w:szCs w:val="24"/>
          <w:lang w:eastAsia="en-GB"/>
        </w:rPr>
        <w:lastRenderedPageBreak/>
        <w:t>language activities. The programme was evaluated at two points during the year and was found to be effective.</w:t>
      </w:r>
    </w:p>
    <w:p w14:paraId="19C761DE" w14:textId="77777777" w:rsidR="00F753FD" w:rsidRPr="00F753FD" w:rsidRDefault="00F753FD" w:rsidP="00F753FD">
      <w:pPr>
        <w:spacing w:after="0" w:line="240" w:lineRule="auto"/>
        <w:rPr>
          <w:rFonts w:ascii="Calibri" w:eastAsia="Times New Roman" w:hAnsi="Calibri" w:cs="Calibri"/>
          <w:color w:val="000000"/>
          <w:sz w:val="24"/>
          <w:szCs w:val="24"/>
          <w:lang w:eastAsia="en-GB"/>
        </w:rPr>
      </w:pPr>
      <w:r w:rsidRPr="00F753FD">
        <w:rPr>
          <w:rFonts w:ascii="Calibri" w:eastAsia="Times New Roman" w:hAnsi="Calibri" w:cs="Calibri"/>
          <w:color w:val="000000"/>
          <w:sz w:val="24"/>
          <w:szCs w:val="24"/>
          <w:lang w:eastAsia="en-GB"/>
        </w:rPr>
        <w:t xml:space="preserve">P3-5 trialled the use of a new spelling assessment and word study activities to further enhance practice in the area of spelling. At the end of the year, </w:t>
      </w:r>
      <w:proofErr w:type="spellStart"/>
      <w:r w:rsidRPr="00F753FD">
        <w:rPr>
          <w:rFonts w:ascii="Calibri" w:eastAsia="Times New Roman" w:hAnsi="Calibri" w:cs="Calibri"/>
          <w:color w:val="000000"/>
          <w:sz w:val="24"/>
          <w:szCs w:val="24"/>
          <w:lang w:eastAsia="en-GB"/>
        </w:rPr>
        <w:t>PtE</w:t>
      </w:r>
      <w:proofErr w:type="spellEnd"/>
      <w:r w:rsidRPr="00F753FD">
        <w:rPr>
          <w:rFonts w:ascii="Calibri" w:eastAsia="Times New Roman" w:hAnsi="Calibri" w:cs="Calibri"/>
          <w:color w:val="000000"/>
          <w:sz w:val="24"/>
          <w:szCs w:val="24"/>
          <w:lang w:eastAsia="en-GB"/>
        </w:rPr>
        <w:t xml:space="preserve"> scores were analysed and it was found that all year group averages had increased. This will continue to be monitored as we continue to develop our practice.  </w:t>
      </w:r>
    </w:p>
    <w:p w14:paraId="47CA0563" w14:textId="6E7321F1" w:rsidR="00F753FD" w:rsidRPr="00255D4D" w:rsidRDefault="00F753FD" w:rsidP="00F753FD">
      <w:pPr>
        <w:spacing w:after="0" w:line="240" w:lineRule="auto"/>
        <w:rPr>
          <w:rFonts w:ascii="Calibri" w:eastAsia="Times New Roman" w:hAnsi="Calibri" w:cs="Calibri"/>
          <w:color w:val="000000"/>
          <w:sz w:val="24"/>
          <w:szCs w:val="24"/>
          <w:lang w:eastAsia="en-GB"/>
        </w:rPr>
      </w:pPr>
      <w:r w:rsidRPr="00F753FD">
        <w:rPr>
          <w:rFonts w:ascii="Calibri" w:eastAsia="Times New Roman" w:hAnsi="Calibri" w:cs="Calibri"/>
          <w:color w:val="000000"/>
          <w:sz w:val="24"/>
          <w:szCs w:val="24"/>
          <w:lang w:eastAsia="en-GB"/>
        </w:rPr>
        <w:t> </w:t>
      </w:r>
    </w:p>
    <w:p w14:paraId="412B0DD3" w14:textId="77777777" w:rsidR="008E52E8" w:rsidRPr="009656ED" w:rsidRDefault="008E52E8" w:rsidP="00DA7F09">
      <w:pPr>
        <w:spacing w:after="0"/>
        <w:rPr>
          <w:sz w:val="24"/>
          <w:szCs w:val="24"/>
        </w:rPr>
      </w:pPr>
      <w:r w:rsidRPr="009656ED">
        <w:rPr>
          <w:b/>
          <w:sz w:val="24"/>
          <w:szCs w:val="24"/>
          <w:u w:val="single"/>
        </w:rPr>
        <w:t xml:space="preserve">Budget </w:t>
      </w:r>
      <w:r w:rsidR="00CA7E67" w:rsidRPr="009656ED">
        <w:rPr>
          <w:b/>
          <w:sz w:val="24"/>
          <w:szCs w:val="24"/>
          <w:u w:val="single"/>
        </w:rPr>
        <w:t xml:space="preserve"> </w:t>
      </w:r>
      <w:r w:rsidRPr="009656ED">
        <w:rPr>
          <w:sz w:val="24"/>
          <w:szCs w:val="24"/>
        </w:rPr>
        <w:t xml:space="preserve"> </w:t>
      </w:r>
    </w:p>
    <w:p w14:paraId="2BBE2F3F" w14:textId="77777777" w:rsidR="00C37404" w:rsidRPr="009656ED" w:rsidRDefault="00C37404" w:rsidP="00DA7F09">
      <w:pPr>
        <w:spacing w:after="0"/>
        <w:rPr>
          <w:sz w:val="24"/>
          <w:szCs w:val="24"/>
        </w:rPr>
      </w:pPr>
    </w:p>
    <w:p w14:paraId="3A274453" w14:textId="4A120BF0" w:rsidR="00C37404" w:rsidRDefault="00D45A9C" w:rsidP="00DA7F09">
      <w:pPr>
        <w:spacing w:after="0"/>
        <w:rPr>
          <w:b/>
          <w:bCs/>
          <w:color w:val="FF0000"/>
          <w:sz w:val="24"/>
          <w:szCs w:val="24"/>
        </w:rPr>
      </w:pPr>
      <w:r>
        <w:rPr>
          <w:sz w:val="24"/>
          <w:szCs w:val="24"/>
        </w:rPr>
        <w:t>End</w:t>
      </w:r>
      <w:r w:rsidR="00C37404" w:rsidRPr="000A5DE9">
        <w:rPr>
          <w:color w:val="000000" w:themeColor="text1"/>
          <w:sz w:val="24"/>
          <w:szCs w:val="24"/>
        </w:rPr>
        <w:t xml:space="preserve"> financial year</w:t>
      </w:r>
      <w:r w:rsidR="000A5DE9">
        <w:rPr>
          <w:color w:val="000000" w:themeColor="text1"/>
          <w:sz w:val="24"/>
          <w:szCs w:val="24"/>
        </w:rPr>
        <w:t xml:space="preserve"> </w:t>
      </w:r>
      <w:r w:rsidR="00255D4D">
        <w:rPr>
          <w:color w:val="000000" w:themeColor="text1"/>
          <w:sz w:val="24"/>
          <w:szCs w:val="24"/>
        </w:rPr>
        <w:t>(</w:t>
      </w:r>
      <w:r w:rsidR="000A5DE9">
        <w:rPr>
          <w:color w:val="000000" w:themeColor="text1"/>
          <w:sz w:val="24"/>
          <w:szCs w:val="24"/>
        </w:rPr>
        <w:t>March 2018</w:t>
      </w:r>
      <w:r w:rsidR="00255D4D">
        <w:rPr>
          <w:color w:val="000000" w:themeColor="text1"/>
          <w:sz w:val="24"/>
          <w:szCs w:val="24"/>
        </w:rPr>
        <w:t>) the school had a budget s</w:t>
      </w:r>
      <w:r w:rsidR="000A5DE9" w:rsidRPr="000A5DE9">
        <w:rPr>
          <w:color w:val="000000" w:themeColor="text1"/>
          <w:sz w:val="24"/>
          <w:szCs w:val="24"/>
        </w:rPr>
        <w:t xml:space="preserve">urplus </w:t>
      </w:r>
      <w:r w:rsidR="00255D4D">
        <w:rPr>
          <w:color w:val="000000" w:themeColor="text1"/>
          <w:sz w:val="24"/>
          <w:szCs w:val="24"/>
        </w:rPr>
        <w:t xml:space="preserve">of </w:t>
      </w:r>
      <w:r w:rsidR="000A5DE9" w:rsidRPr="000A5DE9">
        <w:rPr>
          <w:color w:val="000000" w:themeColor="text1"/>
          <w:sz w:val="24"/>
          <w:szCs w:val="24"/>
        </w:rPr>
        <w:t>£5,567</w:t>
      </w:r>
      <w:r w:rsidR="00255D4D">
        <w:rPr>
          <w:color w:val="000000" w:themeColor="text1"/>
          <w:sz w:val="24"/>
          <w:szCs w:val="24"/>
        </w:rPr>
        <w:t xml:space="preserve">. This is the second financial year in a row the school has operated with a remaining surplus. The surplus is down from last year’s surplus of around £14,000. </w:t>
      </w:r>
      <w:r w:rsidR="00255D4D" w:rsidRPr="000471CD">
        <w:rPr>
          <w:b/>
          <w:bCs/>
          <w:color w:val="FF0000"/>
          <w:sz w:val="24"/>
          <w:szCs w:val="24"/>
        </w:rPr>
        <w:t xml:space="preserve">This demonstrates that Upper Ballyboley is operating within its allocated budget. </w:t>
      </w:r>
    </w:p>
    <w:p w14:paraId="3160C40A" w14:textId="684D82E8" w:rsidR="005E3460" w:rsidRDefault="005E3460" w:rsidP="00DA7F09">
      <w:pPr>
        <w:spacing w:after="0"/>
        <w:rPr>
          <w:b/>
          <w:bCs/>
          <w:color w:val="FF0000"/>
          <w:sz w:val="24"/>
          <w:szCs w:val="24"/>
        </w:rPr>
      </w:pPr>
    </w:p>
    <w:p w14:paraId="6BEA5A5F" w14:textId="7034CF87" w:rsidR="005E3460" w:rsidRPr="005E3460" w:rsidRDefault="005E3460" w:rsidP="005E3460">
      <w:pPr>
        <w:rPr>
          <w:b/>
          <w:bCs/>
          <w:sz w:val="24"/>
          <w:szCs w:val="24"/>
          <w:u w:val="single"/>
        </w:rPr>
      </w:pPr>
      <w:r w:rsidRPr="005E3460">
        <w:rPr>
          <w:b/>
          <w:bCs/>
          <w:sz w:val="24"/>
          <w:szCs w:val="24"/>
          <w:u w:val="single"/>
        </w:rPr>
        <w:t>Educational Visits</w:t>
      </w:r>
    </w:p>
    <w:p w14:paraId="63B12C66" w14:textId="350A6AA6" w:rsidR="005E3460" w:rsidRPr="0057247E" w:rsidRDefault="005E3460" w:rsidP="005E3460">
      <w:pPr>
        <w:rPr>
          <w:sz w:val="24"/>
          <w:szCs w:val="24"/>
        </w:rPr>
      </w:pPr>
      <w:r w:rsidRPr="0057247E">
        <w:rPr>
          <w:sz w:val="24"/>
          <w:szCs w:val="24"/>
        </w:rPr>
        <w:t>Each class participated in a range of educational visits in the 2018 -2019 school year including:</w:t>
      </w:r>
    </w:p>
    <w:p w14:paraId="1F014170" w14:textId="77777777" w:rsidR="005E3460" w:rsidRPr="0057247E" w:rsidRDefault="005E3460" w:rsidP="005E3460">
      <w:pPr>
        <w:rPr>
          <w:b/>
          <w:bCs/>
          <w:sz w:val="24"/>
          <w:szCs w:val="24"/>
        </w:rPr>
      </w:pPr>
      <w:r w:rsidRPr="0057247E">
        <w:rPr>
          <w:b/>
          <w:bCs/>
          <w:sz w:val="24"/>
          <w:szCs w:val="24"/>
        </w:rPr>
        <w:t>Whole School Visits</w:t>
      </w:r>
    </w:p>
    <w:p w14:paraId="0E382D3F" w14:textId="77777777" w:rsidR="005E3460" w:rsidRPr="0057247E" w:rsidRDefault="005E3460" w:rsidP="005E3460">
      <w:pPr>
        <w:pStyle w:val="ListParagraph"/>
        <w:numPr>
          <w:ilvl w:val="0"/>
          <w:numId w:val="7"/>
        </w:numPr>
        <w:spacing w:after="0" w:line="240" w:lineRule="auto"/>
        <w:rPr>
          <w:sz w:val="24"/>
          <w:szCs w:val="24"/>
        </w:rPr>
      </w:pPr>
      <w:r w:rsidRPr="0057247E">
        <w:rPr>
          <w:sz w:val="24"/>
          <w:szCs w:val="24"/>
        </w:rPr>
        <w:t xml:space="preserve">As a Christmas treat the children visited the cinema to see the Grinch. </w:t>
      </w:r>
    </w:p>
    <w:p w14:paraId="74812B8C" w14:textId="7787422F" w:rsidR="005E3460" w:rsidRPr="005E3460" w:rsidRDefault="005E3460" w:rsidP="005E3460">
      <w:pPr>
        <w:pStyle w:val="ListParagraph"/>
        <w:numPr>
          <w:ilvl w:val="0"/>
          <w:numId w:val="7"/>
        </w:numPr>
        <w:spacing w:after="0" w:line="240" w:lineRule="auto"/>
        <w:rPr>
          <w:rFonts w:ascii="Times New Roman" w:hAnsi="Times New Roman" w:cs="Times New Roman"/>
          <w:sz w:val="24"/>
          <w:szCs w:val="24"/>
        </w:rPr>
      </w:pPr>
      <w:r w:rsidRPr="0057247E">
        <w:rPr>
          <w:sz w:val="24"/>
          <w:szCs w:val="24"/>
        </w:rPr>
        <w:t xml:space="preserve">As part of the Ulster Scots’ Programme a whole school visit to the </w:t>
      </w:r>
      <w:r w:rsidRPr="0057247E">
        <w:rPr>
          <w:rFonts w:ascii="Calibri" w:hAnsi="Calibri" w:cs="Calibri"/>
          <w:sz w:val="24"/>
          <w:szCs w:val="24"/>
        </w:rPr>
        <w:t>Ulster American Folk Park</w:t>
      </w:r>
      <w:r w:rsidRPr="0057247E">
        <w:rPr>
          <w:rStyle w:val="apple-converted-space"/>
          <w:rFonts w:ascii="Calibri" w:hAnsi="Calibri" w:cs="Calibri"/>
          <w:sz w:val="24"/>
          <w:szCs w:val="24"/>
        </w:rPr>
        <w:t xml:space="preserve"> which involved meeting our twinned school </w:t>
      </w:r>
      <w:proofErr w:type="spellStart"/>
      <w:r w:rsidRPr="0057247E">
        <w:rPr>
          <w:rStyle w:val="apple-converted-space"/>
          <w:rFonts w:ascii="Calibri" w:hAnsi="Calibri" w:cs="Calibri"/>
          <w:sz w:val="24"/>
          <w:szCs w:val="24"/>
        </w:rPr>
        <w:t>Portlean</w:t>
      </w:r>
      <w:proofErr w:type="spellEnd"/>
      <w:r w:rsidRPr="0057247E">
        <w:rPr>
          <w:rStyle w:val="apple-converted-space"/>
          <w:rFonts w:ascii="Calibri" w:hAnsi="Calibri" w:cs="Calibri"/>
          <w:sz w:val="24"/>
          <w:szCs w:val="24"/>
        </w:rPr>
        <w:t xml:space="preserve"> National School. </w:t>
      </w:r>
    </w:p>
    <w:p w14:paraId="1A707FC4" w14:textId="77777777" w:rsidR="005E3460" w:rsidRPr="0057247E" w:rsidRDefault="005E3460" w:rsidP="005E3460">
      <w:pPr>
        <w:rPr>
          <w:b/>
          <w:bCs/>
          <w:sz w:val="24"/>
          <w:szCs w:val="24"/>
        </w:rPr>
      </w:pPr>
      <w:r w:rsidRPr="0057247E">
        <w:rPr>
          <w:b/>
          <w:bCs/>
          <w:sz w:val="24"/>
          <w:szCs w:val="24"/>
        </w:rPr>
        <w:t xml:space="preserve">Primary 1 and 2   </w:t>
      </w:r>
    </w:p>
    <w:p w14:paraId="496023D0" w14:textId="5EA5E9CC" w:rsidR="005E3460" w:rsidRDefault="005E3460" w:rsidP="005E3460">
      <w:pPr>
        <w:pStyle w:val="ListParagraph"/>
        <w:numPr>
          <w:ilvl w:val="0"/>
          <w:numId w:val="8"/>
        </w:numPr>
        <w:spacing w:after="0" w:line="240" w:lineRule="auto"/>
        <w:rPr>
          <w:sz w:val="24"/>
          <w:szCs w:val="24"/>
        </w:rPr>
      </w:pPr>
      <w:r w:rsidRPr="0057247E">
        <w:rPr>
          <w:sz w:val="24"/>
          <w:szCs w:val="24"/>
        </w:rPr>
        <w:t>The children visited Belfast Zoo.</w:t>
      </w:r>
    </w:p>
    <w:p w14:paraId="1E072362" w14:textId="77777777" w:rsidR="005E3460" w:rsidRPr="005E3460" w:rsidRDefault="005E3460" w:rsidP="005E3460">
      <w:pPr>
        <w:pStyle w:val="ListParagraph"/>
        <w:spacing w:after="0" w:line="240" w:lineRule="auto"/>
        <w:rPr>
          <w:sz w:val="24"/>
          <w:szCs w:val="24"/>
        </w:rPr>
      </w:pPr>
    </w:p>
    <w:p w14:paraId="084AC6BF" w14:textId="77777777" w:rsidR="005E3460" w:rsidRPr="0057247E" w:rsidRDefault="005E3460" w:rsidP="005E3460">
      <w:pPr>
        <w:rPr>
          <w:b/>
          <w:bCs/>
          <w:sz w:val="24"/>
          <w:szCs w:val="24"/>
        </w:rPr>
      </w:pPr>
      <w:r w:rsidRPr="0057247E">
        <w:rPr>
          <w:b/>
          <w:bCs/>
          <w:sz w:val="24"/>
          <w:szCs w:val="24"/>
        </w:rPr>
        <w:t xml:space="preserve">Primary 3, 4 and 5   </w:t>
      </w:r>
    </w:p>
    <w:p w14:paraId="37B73B3E" w14:textId="77777777" w:rsidR="005E3460" w:rsidRPr="0057247E" w:rsidRDefault="005E3460" w:rsidP="005E3460">
      <w:pPr>
        <w:pStyle w:val="ListParagraph"/>
        <w:numPr>
          <w:ilvl w:val="0"/>
          <w:numId w:val="8"/>
        </w:numPr>
        <w:spacing w:after="0" w:line="240" w:lineRule="auto"/>
        <w:rPr>
          <w:rFonts w:ascii="Calibri" w:hAnsi="Calibri" w:cs="Calibri"/>
          <w:sz w:val="24"/>
          <w:szCs w:val="24"/>
        </w:rPr>
      </w:pPr>
      <w:r w:rsidRPr="0057247E">
        <w:rPr>
          <w:sz w:val="24"/>
          <w:szCs w:val="24"/>
        </w:rPr>
        <w:t xml:space="preserve">The children received a visit from </w:t>
      </w:r>
      <w:r w:rsidRPr="0057247E">
        <w:rPr>
          <w:rFonts w:ascii="Calibri" w:hAnsi="Calibri" w:cs="Calibri"/>
          <w:sz w:val="24"/>
          <w:szCs w:val="24"/>
        </w:rPr>
        <w:t>the Amazon Jungle show.</w:t>
      </w:r>
    </w:p>
    <w:p w14:paraId="46DB9D98" w14:textId="792EC3B7" w:rsidR="005E3460" w:rsidRDefault="005E3460" w:rsidP="005E3460">
      <w:pPr>
        <w:pStyle w:val="ListParagraph"/>
        <w:numPr>
          <w:ilvl w:val="0"/>
          <w:numId w:val="8"/>
        </w:numPr>
        <w:spacing w:after="0" w:line="240" w:lineRule="auto"/>
        <w:rPr>
          <w:sz w:val="24"/>
          <w:szCs w:val="24"/>
        </w:rPr>
      </w:pPr>
      <w:r w:rsidRPr="0057247E">
        <w:rPr>
          <w:sz w:val="24"/>
          <w:szCs w:val="24"/>
        </w:rPr>
        <w:t xml:space="preserve">The children visited the </w:t>
      </w:r>
      <w:r w:rsidRPr="0057247E">
        <w:rPr>
          <w:rFonts w:ascii="Calibri" w:hAnsi="Calibri" w:cs="Calibri"/>
          <w:sz w:val="24"/>
          <w:szCs w:val="24"/>
        </w:rPr>
        <w:t>Tropical Ravine at Botanic Gardens</w:t>
      </w:r>
      <w:r w:rsidRPr="0057247E">
        <w:rPr>
          <w:sz w:val="24"/>
          <w:szCs w:val="24"/>
        </w:rPr>
        <w:t xml:space="preserve">. </w:t>
      </w:r>
    </w:p>
    <w:p w14:paraId="12174688" w14:textId="77777777" w:rsidR="005E3460" w:rsidRPr="005E3460" w:rsidRDefault="005E3460" w:rsidP="005E3460">
      <w:pPr>
        <w:pStyle w:val="ListParagraph"/>
        <w:spacing w:after="0" w:line="240" w:lineRule="auto"/>
        <w:rPr>
          <w:sz w:val="24"/>
          <w:szCs w:val="24"/>
        </w:rPr>
      </w:pPr>
    </w:p>
    <w:p w14:paraId="7239A8B5" w14:textId="77777777" w:rsidR="005E3460" w:rsidRPr="0057247E" w:rsidRDefault="005E3460" w:rsidP="005E3460">
      <w:pPr>
        <w:rPr>
          <w:b/>
          <w:bCs/>
          <w:sz w:val="24"/>
          <w:szCs w:val="24"/>
        </w:rPr>
      </w:pPr>
      <w:r w:rsidRPr="0057247E">
        <w:rPr>
          <w:b/>
          <w:bCs/>
          <w:sz w:val="24"/>
          <w:szCs w:val="24"/>
        </w:rPr>
        <w:t xml:space="preserve">Primary 6 and 7   </w:t>
      </w:r>
    </w:p>
    <w:p w14:paraId="290A1573" w14:textId="77777777" w:rsidR="005E3460" w:rsidRPr="0057247E" w:rsidRDefault="005E3460" w:rsidP="005E3460">
      <w:pPr>
        <w:pStyle w:val="ListParagraph"/>
        <w:numPr>
          <w:ilvl w:val="0"/>
          <w:numId w:val="9"/>
        </w:numPr>
        <w:spacing w:after="0" w:line="240" w:lineRule="auto"/>
        <w:rPr>
          <w:sz w:val="24"/>
          <w:szCs w:val="24"/>
        </w:rPr>
      </w:pPr>
      <w:r w:rsidRPr="0057247E">
        <w:rPr>
          <w:sz w:val="24"/>
          <w:szCs w:val="24"/>
        </w:rPr>
        <w:t xml:space="preserve">The children participated on a Residential visit to </w:t>
      </w:r>
      <w:proofErr w:type="spellStart"/>
      <w:r w:rsidRPr="0057247E">
        <w:rPr>
          <w:sz w:val="24"/>
          <w:szCs w:val="24"/>
        </w:rPr>
        <w:t>Magilligan</w:t>
      </w:r>
      <w:proofErr w:type="spellEnd"/>
      <w:r w:rsidRPr="0057247E">
        <w:rPr>
          <w:sz w:val="24"/>
          <w:szCs w:val="24"/>
        </w:rPr>
        <w:t xml:space="preserve"> Field Centre the residential included visiting: Ballintoy Harbour, Giant’s Causeway, </w:t>
      </w:r>
      <w:proofErr w:type="spellStart"/>
      <w:r w:rsidRPr="0057247E">
        <w:rPr>
          <w:sz w:val="24"/>
          <w:szCs w:val="24"/>
        </w:rPr>
        <w:t>Magilligan</w:t>
      </w:r>
      <w:proofErr w:type="spellEnd"/>
      <w:r w:rsidRPr="0057247E">
        <w:rPr>
          <w:sz w:val="24"/>
          <w:szCs w:val="24"/>
        </w:rPr>
        <w:t xml:space="preserve"> Point for a beach study and a visit to Greencastle in the Republic of Ireland.  </w:t>
      </w:r>
    </w:p>
    <w:p w14:paraId="02E5B3A0" w14:textId="77777777" w:rsidR="005E3460" w:rsidRPr="0057247E" w:rsidRDefault="005E3460" w:rsidP="005E3460">
      <w:pPr>
        <w:pStyle w:val="ListParagraph"/>
        <w:numPr>
          <w:ilvl w:val="0"/>
          <w:numId w:val="9"/>
        </w:numPr>
        <w:spacing w:after="0" w:line="240" w:lineRule="auto"/>
        <w:rPr>
          <w:sz w:val="24"/>
          <w:szCs w:val="24"/>
        </w:rPr>
      </w:pPr>
      <w:r w:rsidRPr="0057247E">
        <w:rPr>
          <w:sz w:val="24"/>
          <w:szCs w:val="24"/>
        </w:rPr>
        <w:t xml:space="preserve">The children participated in a </w:t>
      </w:r>
      <w:proofErr w:type="spellStart"/>
      <w:r w:rsidRPr="0057247E">
        <w:rPr>
          <w:sz w:val="24"/>
          <w:szCs w:val="24"/>
        </w:rPr>
        <w:t>Beesafe</w:t>
      </w:r>
      <w:proofErr w:type="spellEnd"/>
      <w:r w:rsidRPr="0057247E">
        <w:rPr>
          <w:sz w:val="24"/>
          <w:szCs w:val="24"/>
        </w:rPr>
        <w:t xml:space="preserve"> Event. In which, they met members of organisations which keep them safe, including the Police Service and Fire Brigade. </w:t>
      </w:r>
    </w:p>
    <w:p w14:paraId="48316D0B" w14:textId="77777777" w:rsidR="006E0A26" w:rsidRPr="009656ED" w:rsidRDefault="006E0A26" w:rsidP="004D3D13">
      <w:pPr>
        <w:rPr>
          <w:sz w:val="24"/>
          <w:szCs w:val="24"/>
        </w:rPr>
      </w:pPr>
      <w:bookmarkStart w:id="0" w:name="_GoBack"/>
      <w:bookmarkEnd w:id="0"/>
    </w:p>
    <w:sectPr w:rsidR="006E0A26" w:rsidRPr="009656ED" w:rsidSect="00C374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6142" w14:textId="77777777" w:rsidR="009E28DB" w:rsidRDefault="009E28DB" w:rsidP="00DD179E">
      <w:pPr>
        <w:spacing w:after="0" w:line="240" w:lineRule="auto"/>
      </w:pPr>
      <w:r>
        <w:separator/>
      </w:r>
    </w:p>
  </w:endnote>
  <w:endnote w:type="continuationSeparator" w:id="0">
    <w:p w14:paraId="7D37BD80" w14:textId="77777777" w:rsidR="009E28DB" w:rsidRDefault="009E28DB" w:rsidP="00DD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Heiti TC Light"/>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FD7D" w14:textId="77777777" w:rsidR="00DD179E" w:rsidRDefault="00DD1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D5E4" w14:textId="77777777" w:rsidR="00DD179E" w:rsidRDefault="00DD1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6832" w14:textId="77777777" w:rsidR="00DD179E" w:rsidRDefault="00DD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76AD" w14:textId="77777777" w:rsidR="009E28DB" w:rsidRDefault="009E28DB" w:rsidP="00DD179E">
      <w:pPr>
        <w:spacing w:after="0" w:line="240" w:lineRule="auto"/>
      </w:pPr>
      <w:r>
        <w:separator/>
      </w:r>
    </w:p>
  </w:footnote>
  <w:footnote w:type="continuationSeparator" w:id="0">
    <w:p w14:paraId="5F95241D" w14:textId="77777777" w:rsidR="009E28DB" w:rsidRDefault="009E28DB" w:rsidP="00DD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6CEF" w14:textId="2569CDF1" w:rsidR="00DD179E" w:rsidRDefault="00DD1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79" w14:textId="670E6C7E" w:rsidR="00DD179E" w:rsidRDefault="00DD1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BC24" w14:textId="76E0B417" w:rsidR="00DD179E" w:rsidRDefault="00DD1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345"/>
    <w:multiLevelType w:val="hybridMultilevel"/>
    <w:tmpl w:val="6FB4C110"/>
    <w:lvl w:ilvl="0" w:tplc="75D61A8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6568"/>
    <w:multiLevelType w:val="hybridMultilevel"/>
    <w:tmpl w:val="20F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37FD6"/>
    <w:multiLevelType w:val="hybridMultilevel"/>
    <w:tmpl w:val="335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92426"/>
    <w:multiLevelType w:val="hybridMultilevel"/>
    <w:tmpl w:val="DF9A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811F4"/>
    <w:multiLevelType w:val="hybridMultilevel"/>
    <w:tmpl w:val="D6A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02D37"/>
    <w:multiLevelType w:val="hybridMultilevel"/>
    <w:tmpl w:val="F7BA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B3F60"/>
    <w:multiLevelType w:val="hybridMultilevel"/>
    <w:tmpl w:val="1930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11B45"/>
    <w:multiLevelType w:val="hybridMultilevel"/>
    <w:tmpl w:val="D64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44112"/>
    <w:multiLevelType w:val="hybridMultilevel"/>
    <w:tmpl w:val="6C26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13"/>
    <w:rsid w:val="00015B61"/>
    <w:rsid w:val="00016D27"/>
    <w:rsid w:val="000471CD"/>
    <w:rsid w:val="00056EBD"/>
    <w:rsid w:val="00072156"/>
    <w:rsid w:val="0007226A"/>
    <w:rsid w:val="00082FF8"/>
    <w:rsid w:val="000A48C6"/>
    <w:rsid w:val="000A5DE9"/>
    <w:rsid w:val="000F4291"/>
    <w:rsid w:val="001329B6"/>
    <w:rsid w:val="00156C5F"/>
    <w:rsid w:val="00172E8F"/>
    <w:rsid w:val="001A4F70"/>
    <w:rsid w:val="001A5D22"/>
    <w:rsid w:val="001B2695"/>
    <w:rsid w:val="00236788"/>
    <w:rsid w:val="00251987"/>
    <w:rsid w:val="00255D4D"/>
    <w:rsid w:val="00271234"/>
    <w:rsid w:val="00271429"/>
    <w:rsid w:val="002B36B4"/>
    <w:rsid w:val="002B57E2"/>
    <w:rsid w:val="00307E99"/>
    <w:rsid w:val="00342260"/>
    <w:rsid w:val="0034336F"/>
    <w:rsid w:val="00354031"/>
    <w:rsid w:val="003724E5"/>
    <w:rsid w:val="00383CCF"/>
    <w:rsid w:val="003A70EB"/>
    <w:rsid w:val="003C1AF9"/>
    <w:rsid w:val="003C4EE8"/>
    <w:rsid w:val="003E6CFF"/>
    <w:rsid w:val="003F5C75"/>
    <w:rsid w:val="00401A74"/>
    <w:rsid w:val="00405FCE"/>
    <w:rsid w:val="004177B1"/>
    <w:rsid w:val="004766B9"/>
    <w:rsid w:val="00485FEA"/>
    <w:rsid w:val="00490210"/>
    <w:rsid w:val="004B5D6D"/>
    <w:rsid w:val="004C2A0C"/>
    <w:rsid w:val="004D3D13"/>
    <w:rsid w:val="004E6C5B"/>
    <w:rsid w:val="004E7AD4"/>
    <w:rsid w:val="00535957"/>
    <w:rsid w:val="005447AB"/>
    <w:rsid w:val="00553363"/>
    <w:rsid w:val="0058530A"/>
    <w:rsid w:val="005931FC"/>
    <w:rsid w:val="005B30BD"/>
    <w:rsid w:val="005E3460"/>
    <w:rsid w:val="00603394"/>
    <w:rsid w:val="0063132F"/>
    <w:rsid w:val="00645172"/>
    <w:rsid w:val="006664E8"/>
    <w:rsid w:val="00690907"/>
    <w:rsid w:val="006966F3"/>
    <w:rsid w:val="006972FE"/>
    <w:rsid w:val="006C72B4"/>
    <w:rsid w:val="006E0A26"/>
    <w:rsid w:val="0072606C"/>
    <w:rsid w:val="00746A88"/>
    <w:rsid w:val="00766575"/>
    <w:rsid w:val="00773ECB"/>
    <w:rsid w:val="00780B1C"/>
    <w:rsid w:val="007930A9"/>
    <w:rsid w:val="007C1391"/>
    <w:rsid w:val="007C1468"/>
    <w:rsid w:val="0084371E"/>
    <w:rsid w:val="00847C12"/>
    <w:rsid w:val="00892A80"/>
    <w:rsid w:val="0089438B"/>
    <w:rsid w:val="008A61B7"/>
    <w:rsid w:val="008A62E6"/>
    <w:rsid w:val="008B0C78"/>
    <w:rsid w:val="008B5093"/>
    <w:rsid w:val="008E52E8"/>
    <w:rsid w:val="0090765B"/>
    <w:rsid w:val="00931965"/>
    <w:rsid w:val="00935F87"/>
    <w:rsid w:val="00946BB8"/>
    <w:rsid w:val="009502CE"/>
    <w:rsid w:val="00956F07"/>
    <w:rsid w:val="009656ED"/>
    <w:rsid w:val="0098252B"/>
    <w:rsid w:val="009A4B49"/>
    <w:rsid w:val="009E28DB"/>
    <w:rsid w:val="00A45E2B"/>
    <w:rsid w:val="00A77E4C"/>
    <w:rsid w:val="00A821E1"/>
    <w:rsid w:val="00A9043F"/>
    <w:rsid w:val="00A93A77"/>
    <w:rsid w:val="00AD67F1"/>
    <w:rsid w:val="00AE14B0"/>
    <w:rsid w:val="00AF3015"/>
    <w:rsid w:val="00AF45E0"/>
    <w:rsid w:val="00B03F28"/>
    <w:rsid w:val="00B123C0"/>
    <w:rsid w:val="00B30259"/>
    <w:rsid w:val="00B511BC"/>
    <w:rsid w:val="00B758EC"/>
    <w:rsid w:val="00B75B05"/>
    <w:rsid w:val="00BC2014"/>
    <w:rsid w:val="00C25B36"/>
    <w:rsid w:val="00C37404"/>
    <w:rsid w:val="00C973A7"/>
    <w:rsid w:val="00C97F80"/>
    <w:rsid w:val="00CA7E67"/>
    <w:rsid w:val="00CC7F34"/>
    <w:rsid w:val="00D16227"/>
    <w:rsid w:val="00D45A9C"/>
    <w:rsid w:val="00D5696C"/>
    <w:rsid w:val="00D661B3"/>
    <w:rsid w:val="00DA7F09"/>
    <w:rsid w:val="00DB4046"/>
    <w:rsid w:val="00DD179E"/>
    <w:rsid w:val="00E07C95"/>
    <w:rsid w:val="00E1502C"/>
    <w:rsid w:val="00E541DA"/>
    <w:rsid w:val="00E80DF0"/>
    <w:rsid w:val="00EA0718"/>
    <w:rsid w:val="00F643E0"/>
    <w:rsid w:val="00F753FD"/>
    <w:rsid w:val="00F95B8C"/>
    <w:rsid w:val="00FF41AF"/>
    <w:rsid w:val="00FF54B5"/>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F323"/>
  <w15:docId w15:val="{8631B002-B794-459F-B45A-AFB82924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7A">
    <w:name w:val="Heading 7 A"/>
    <w:next w:val="Normal"/>
    <w:rsid w:val="00E1502C"/>
    <w:pPr>
      <w:keepNext/>
      <w:spacing w:after="0" w:line="240" w:lineRule="auto"/>
      <w:jc w:val="center"/>
      <w:outlineLvl w:val="6"/>
    </w:pPr>
    <w:rPr>
      <w:rFonts w:ascii="Lucida Grande" w:eastAsia="ヒラギノ角ゴ Pro W3" w:hAnsi="Lucida Grande" w:cs="Times New Roman"/>
      <w:color w:val="000000"/>
      <w:sz w:val="36"/>
      <w:szCs w:val="20"/>
    </w:rPr>
  </w:style>
  <w:style w:type="paragraph" w:customStyle="1" w:styleId="Heading2A">
    <w:name w:val="Heading 2 A"/>
    <w:next w:val="Normal"/>
    <w:rsid w:val="006972FE"/>
    <w:pPr>
      <w:keepNext/>
      <w:spacing w:after="0" w:line="240" w:lineRule="auto"/>
      <w:outlineLvl w:val="1"/>
    </w:pPr>
    <w:rPr>
      <w:rFonts w:ascii="Helvetica" w:eastAsia="ヒラギノ角ゴ Pro W3" w:hAnsi="Helvetica" w:cs="Times New Roman"/>
      <w:b/>
      <w:color w:val="000000"/>
      <w:sz w:val="24"/>
      <w:szCs w:val="20"/>
      <w:lang w:val="en-US"/>
    </w:rPr>
  </w:style>
  <w:style w:type="table" w:styleId="TableGrid">
    <w:name w:val="Table Grid"/>
    <w:basedOn w:val="TableNormal"/>
    <w:uiPriority w:val="59"/>
    <w:rsid w:val="002B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F09"/>
    <w:pPr>
      <w:ind w:left="720"/>
      <w:contextualSpacing/>
    </w:pPr>
  </w:style>
  <w:style w:type="paragraph" w:styleId="BalloonText">
    <w:name w:val="Balloon Text"/>
    <w:basedOn w:val="Normal"/>
    <w:link w:val="BalloonTextChar"/>
    <w:uiPriority w:val="99"/>
    <w:semiHidden/>
    <w:unhideWhenUsed/>
    <w:rsid w:val="0049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10"/>
    <w:rPr>
      <w:rFonts w:ascii="Tahoma" w:hAnsi="Tahoma" w:cs="Tahoma"/>
      <w:sz w:val="16"/>
      <w:szCs w:val="16"/>
    </w:rPr>
  </w:style>
  <w:style w:type="paragraph" w:styleId="Header">
    <w:name w:val="header"/>
    <w:basedOn w:val="Normal"/>
    <w:link w:val="HeaderChar"/>
    <w:uiPriority w:val="99"/>
    <w:unhideWhenUsed/>
    <w:rsid w:val="00DD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9E"/>
  </w:style>
  <w:style w:type="paragraph" w:styleId="Footer">
    <w:name w:val="footer"/>
    <w:basedOn w:val="Normal"/>
    <w:link w:val="FooterChar"/>
    <w:uiPriority w:val="99"/>
    <w:unhideWhenUsed/>
    <w:rsid w:val="00DD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9E"/>
  </w:style>
  <w:style w:type="character" w:customStyle="1" w:styleId="apple-converted-space">
    <w:name w:val="apple-converted-space"/>
    <w:basedOn w:val="DefaultParagraphFont"/>
    <w:rsid w:val="00F7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412">
      <w:bodyDiv w:val="1"/>
      <w:marLeft w:val="0"/>
      <w:marRight w:val="0"/>
      <w:marTop w:val="0"/>
      <w:marBottom w:val="0"/>
      <w:divBdr>
        <w:top w:val="none" w:sz="0" w:space="0" w:color="auto"/>
        <w:left w:val="none" w:sz="0" w:space="0" w:color="auto"/>
        <w:bottom w:val="none" w:sz="0" w:space="0" w:color="auto"/>
        <w:right w:val="none" w:sz="0" w:space="0" w:color="auto"/>
      </w:divBdr>
    </w:div>
    <w:div w:id="184367611">
      <w:bodyDiv w:val="1"/>
      <w:marLeft w:val="0"/>
      <w:marRight w:val="0"/>
      <w:marTop w:val="0"/>
      <w:marBottom w:val="0"/>
      <w:divBdr>
        <w:top w:val="none" w:sz="0" w:space="0" w:color="auto"/>
        <w:left w:val="none" w:sz="0" w:space="0" w:color="auto"/>
        <w:bottom w:val="none" w:sz="0" w:space="0" w:color="auto"/>
        <w:right w:val="none" w:sz="0" w:space="0" w:color="auto"/>
      </w:divBdr>
    </w:div>
    <w:div w:id="376124087">
      <w:bodyDiv w:val="1"/>
      <w:marLeft w:val="0"/>
      <w:marRight w:val="0"/>
      <w:marTop w:val="0"/>
      <w:marBottom w:val="0"/>
      <w:divBdr>
        <w:top w:val="none" w:sz="0" w:space="0" w:color="auto"/>
        <w:left w:val="none" w:sz="0" w:space="0" w:color="auto"/>
        <w:bottom w:val="none" w:sz="0" w:space="0" w:color="auto"/>
        <w:right w:val="none" w:sz="0" w:space="0" w:color="auto"/>
      </w:divBdr>
    </w:div>
    <w:div w:id="508444584">
      <w:bodyDiv w:val="1"/>
      <w:marLeft w:val="0"/>
      <w:marRight w:val="0"/>
      <w:marTop w:val="0"/>
      <w:marBottom w:val="0"/>
      <w:divBdr>
        <w:top w:val="none" w:sz="0" w:space="0" w:color="auto"/>
        <w:left w:val="none" w:sz="0" w:space="0" w:color="auto"/>
        <w:bottom w:val="none" w:sz="0" w:space="0" w:color="auto"/>
        <w:right w:val="none" w:sz="0" w:space="0" w:color="auto"/>
      </w:divBdr>
    </w:div>
    <w:div w:id="662705405">
      <w:bodyDiv w:val="1"/>
      <w:marLeft w:val="0"/>
      <w:marRight w:val="0"/>
      <w:marTop w:val="0"/>
      <w:marBottom w:val="0"/>
      <w:divBdr>
        <w:top w:val="none" w:sz="0" w:space="0" w:color="auto"/>
        <w:left w:val="none" w:sz="0" w:space="0" w:color="auto"/>
        <w:bottom w:val="none" w:sz="0" w:space="0" w:color="auto"/>
        <w:right w:val="none" w:sz="0" w:space="0" w:color="auto"/>
      </w:divBdr>
    </w:div>
    <w:div w:id="788743819">
      <w:bodyDiv w:val="1"/>
      <w:marLeft w:val="0"/>
      <w:marRight w:val="0"/>
      <w:marTop w:val="0"/>
      <w:marBottom w:val="0"/>
      <w:divBdr>
        <w:top w:val="none" w:sz="0" w:space="0" w:color="auto"/>
        <w:left w:val="none" w:sz="0" w:space="0" w:color="auto"/>
        <w:bottom w:val="none" w:sz="0" w:space="0" w:color="auto"/>
        <w:right w:val="none" w:sz="0" w:space="0" w:color="auto"/>
      </w:divBdr>
    </w:div>
    <w:div w:id="1087725743">
      <w:bodyDiv w:val="1"/>
      <w:marLeft w:val="0"/>
      <w:marRight w:val="0"/>
      <w:marTop w:val="0"/>
      <w:marBottom w:val="0"/>
      <w:divBdr>
        <w:top w:val="none" w:sz="0" w:space="0" w:color="auto"/>
        <w:left w:val="none" w:sz="0" w:space="0" w:color="auto"/>
        <w:bottom w:val="none" w:sz="0" w:space="0" w:color="auto"/>
        <w:right w:val="none" w:sz="0" w:space="0" w:color="auto"/>
      </w:divBdr>
    </w:div>
    <w:div w:id="1167206295">
      <w:bodyDiv w:val="1"/>
      <w:marLeft w:val="0"/>
      <w:marRight w:val="0"/>
      <w:marTop w:val="0"/>
      <w:marBottom w:val="0"/>
      <w:divBdr>
        <w:top w:val="none" w:sz="0" w:space="0" w:color="auto"/>
        <w:left w:val="none" w:sz="0" w:space="0" w:color="auto"/>
        <w:bottom w:val="none" w:sz="0" w:space="0" w:color="auto"/>
        <w:right w:val="none" w:sz="0" w:space="0" w:color="auto"/>
      </w:divBdr>
    </w:div>
    <w:div w:id="1280406825">
      <w:bodyDiv w:val="1"/>
      <w:marLeft w:val="0"/>
      <w:marRight w:val="0"/>
      <w:marTop w:val="0"/>
      <w:marBottom w:val="0"/>
      <w:divBdr>
        <w:top w:val="none" w:sz="0" w:space="0" w:color="auto"/>
        <w:left w:val="none" w:sz="0" w:space="0" w:color="auto"/>
        <w:bottom w:val="none" w:sz="0" w:space="0" w:color="auto"/>
        <w:right w:val="none" w:sz="0" w:space="0" w:color="auto"/>
      </w:divBdr>
    </w:div>
    <w:div w:id="1780489525">
      <w:bodyDiv w:val="1"/>
      <w:marLeft w:val="0"/>
      <w:marRight w:val="0"/>
      <w:marTop w:val="0"/>
      <w:marBottom w:val="0"/>
      <w:divBdr>
        <w:top w:val="none" w:sz="0" w:space="0" w:color="auto"/>
        <w:left w:val="none" w:sz="0" w:space="0" w:color="auto"/>
        <w:bottom w:val="none" w:sz="0" w:space="0" w:color="auto"/>
        <w:right w:val="none" w:sz="0" w:space="0" w:color="auto"/>
      </w:divBdr>
    </w:div>
    <w:div w:id="1956446385">
      <w:bodyDiv w:val="1"/>
      <w:marLeft w:val="0"/>
      <w:marRight w:val="0"/>
      <w:marTop w:val="0"/>
      <w:marBottom w:val="0"/>
      <w:divBdr>
        <w:top w:val="none" w:sz="0" w:space="0" w:color="auto"/>
        <w:left w:val="none" w:sz="0" w:space="0" w:color="auto"/>
        <w:bottom w:val="none" w:sz="0" w:space="0" w:color="auto"/>
        <w:right w:val="none" w:sz="0" w:space="0" w:color="auto"/>
      </w:divBdr>
    </w:div>
    <w:div w:id="2019429335">
      <w:bodyDiv w:val="1"/>
      <w:marLeft w:val="0"/>
      <w:marRight w:val="0"/>
      <w:marTop w:val="0"/>
      <w:marBottom w:val="0"/>
      <w:divBdr>
        <w:top w:val="none" w:sz="0" w:space="0" w:color="auto"/>
        <w:left w:val="none" w:sz="0" w:space="0" w:color="auto"/>
        <w:bottom w:val="none" w:sz="0" w:space="0" w:color="auto"/>
        <w:right w:val="none" w:sz="0" w:space="0" w:color="auto"/>
      </w:divBdr>
    </w:div>
    <w:div w:id="2034067266">
      <w:bodyDiv w:val="1"/>
      <w:marLeft w:val="0"/>
      <w:marRight w:val="0"/>
      <w:marTop w:val="0"/>
      <w:marBottom w:val="0"/>
      <w:divBdr>
        <w:top w:val="none" w:sz="0" w:space="0" w:color="auto"/>
        <w:left w:val="none" w:sz="0" w:space="0" w:color="auto"/>
        <w:bottom w:val="none" w:sz="0" w:space="0" w:color="auto"/>
        <w:right w:val="none" w:sz="0" w:space="0" w:color="auto"/>
      </w:divBdr>
    </w:div>
    <w:div w:id="21155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8EE0-B673-724A-92F2-1F9ECC1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Smith</dc:creator>
  <cp:lastModifiedBy>P Smith</cp:lastModifiedBy>
  <cp:revision>42</cp:revision>
  <cp:lastPrinted>2015-10-21T15:46:00Z</cp:lastPrinted>
  <dcterms:created xsi:type="dcterms:W3CDTF">2019-10-08T08:27:00Z</dcterms:created>
  <dcterms:modified xsi:type="dcterms:W3CDTF">2019-11-26T08:38:00Z</dcterms:modified>
</cp:coreProperties>
</file>